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E99C1" w14:textId="3BC435BF" w:rsidR="00A0069F" w:rsidRPr="006203C7" w:rsidRDefault="00A0069F" w:rsidP="006203C7">
      <w:pPr>
        <w:spacing w:before="157" w:after="157" w:line="270" w:lineRule="auto"/>
        <w:rPr>
          <w:rFonts w:ascii="Georgia" w:eastAsia="Aptos" w:hAnsi="Aptos" w:cs="Times New Roman"/>
          <w:kern w:val="0"/>
          <w:sz w:val="21"/>
          <w:szCs w:val="22"/>
          <w14:ligatures w14:val="none"/>
        </w:rPr>
      </w:pPr>
      <w:bookmarkStart w:id="0" w:name="hall_of_ancient_egypt_6th_8th_gra_2b16b3"/>
      <w:r w:rsidRPr="00A0069F">
        <w:rPr>
          <w:rFonts w:ascii="Georgia" w:eastAsia="Georgia" w:hAnsi="Georgia" w:cs="Georgia"/>
          <w:b/>
          <w:color w:val="000000"/>
          <w:kern w:val="0"/>
          <w:sz w:val="39"/>
          <w:szCs w:val="22"/>
          <w14:ligatures w14:val="none"/>
        </w:rPr>
        <w:t>Hall of Ancient Egypt: 6th-8th Grade Student</w:t>
      </w:r>
      <w:r w:rsidR="006203C7">
        <w:rPr>
          <w:rFonts w:ascii="Georgia" w:eastAsia="Georgia" w:hAnsi="Georgia" w:cs="Georgia"/>
          <w:b/>
          <w:color w:val="000000"/>
          <w:kern w:val="0"/>
          <w:sz w:val="39"/>
          <w:szCs w:val="22"/>
          <w14:ligatures w14:val="none"/>
        </w:rPr>
        <w:t xml:space="preserve"> </w:t>
      </w:r>
      <w:r w:rsidRPr="00A0069F">
        <w:rPr>
          <w:rFonts w:ascii="Georgia" w:eastAsia="Georgia" w:hAnsi="Georgia" w:cs="Georgia"/>
          <w:b/>
          <w:color w:val="000000"/>
          <w:kern w:val="0"/>
          <w:sz w:val="39"/>
          <w:szCs w:val="22"/>
          <w14:ligatures w14:val="none"/>
        </w:rPr>
        <w:t>Hunt</w:t>
      </w:r>
      <w:bookmarkEnd w:id="0"/>
    </w:p>
    <w:p w14:paraId="100166CB" w14:textId="7A10AC4A" w:rsidR="00A0069F" w:rsidRPr="00A0069F" w:rsidRDefault="00A0069F" w:rsidP="00A0069F">
      <w:pPr>
        <w:spacing w:after="210" w:line="360" w:lineRule="auto"/>
        <w:rPr>
          <w:rFonts w:ascii="Georgia" w:eastAsia="Aptos" w:hAnsi="Georgia" w:cs="Times New Roman"/>
          <w:kern w:val="0"/>
          <w14:ligatures w14:val="none"/>
        </w:rPr>
      </w:pPr>
      <w:r w:rsidRPr="00A0069F">
        <w:rPr>
          <w:rFonts w:ascii="Georgia" w:eastAsia="Georgia" w:hAnsi="Georgia" w:cs="Georgia"/>
          <w:color w:val="000000"/>
          <w:kern w:val="0"/>
          <w14:ligatures w14:val="none"/>
        </w:rPr>
        <w:t>Dear Educator,</w:t>
      </w:r>
    </w:p>
    <w:p w14:paraId="20D140EE" w14:textId="294072CD" w:rsidR="00A0069F" w:rsidRPr="00A0069F" w:rsidRDefault="00A0069F" w:rsidP="00A0069F">
      <w:pPr>
        <w:spacing w:after="210" w:line="360" w:lineRule="auto"/>
        <w:rPr>
          <w:rFonts w:ascii="Georgia" w:eastAsia="Aptos" w:hAnsi="Georgia" w:cs="Times New Roman"/>
          <w:kern w:val="0"/>
          <w14:ligatures w14:val="none"/>
        </w:rPr>
      </w:pPr>
      <w:r w:rsidRPr="00A0069F">
        <w:rPr>
          <w:rFonts w:ascii="Georgia" w:eastAsia="Georgia" w:hAnsi="Georgia" w:cs="Georgia"/>
          <w:color w:val="000000"/>
          <w:kern w:val="0"/>
          <w14:ligatures w14:val="none"/>
        </w:rPr>
        <w:t xml:space="preserve">Thank you for downloading the free </w:t>
      </w:r>
      <w:r w:rsidRPr="00A0069F">
        <w:rPr>
          <w:rFonts w:ascii="Georgia" w:eastAsia="Georgia" w:hAnsi="Georgia" w:cs="Georgia"/>
          <w:b/>
          <w:i/>
          <w:color w:val="000000"/>
          <w:kern w:val="0"/>
          <w14:ligatures w14:val="none"/>
        </w:rPr>
        <w:t>Hall of Ancient Egypt Student-Led Hunt</w:t>
      </w:r>
      <w:r w:rsidRPr="00A0069F">
        <w:rPr>
          <w:rFonts w:ascii="Georgia" w:eastAsia="Georgia" w:hAnsi="Georgia" w:cs="Georgia"/>
          <w:color w:val="000000"/>
          <w:kern w:val="0"/>
          <w14:ligatures w14:val="none"/>
        </w:rPr>
        <w:t xml:space="preserve"> </w:t>
      </w:r>
      <w:r w:rsidRPr="00A0069F">
        <w:rPr>
          <w:rFonts w:ascii="Georgia" w:eastAsia="Georgia" w:hAnsi="Georgia" w:cs="Georgia"/>
          <w:b/>
          <w:color w:val="000000"/>
          <w:kern w:val="0"/>
          <w14:ligatures w14:val="none"/>
        </w:rPr>
        <w:t>for grades 6--8</w:t>
      </w:r>
      <w:r w:rsidRPr="00A0069F">
        <w:rPr>
          <w:rFonts w:ascii="Georgia" w:eastAsia="Georgia" w:hAnsi="Georgia" w:cs="Georgia"/>
          <w:color w:val="000000"/>
          <w:kern w:val="0"/>
          <w14:ligatures w14:val="none"/>
        </w:rPr>
        <w:t xml:space="preserve"> at the </w:t>
      </w:r>
      <w:r w:rsidRPr="00A0069F">
        <w:rPr>
          <w:rFonts w:ascii="Georgia" w:eastAsia="Georgia" w:hAnsi="Georgia" w:cs="Georgia"/>
          <w:i/>
          <w:color w:val="000000"/>
          <w:kern w:val="0"/>
          <w14:ligatures w14:val="none"/>
        </w:rPr>
        <w:t>Houston Museum of Natural Science</w:t>
      </w:r>
      <w:r w:rsidRPr="00A0069F">
        <w:rPr>
          <w:rFonts w:ascii="Georgia" w:eastAsia="Georgia" w:hAnsi="Georgia" w:cs="Georgia"/>
          <w:color w:val="000000"/>
          <w:kern w:val="0"/>
          <w14:ligatures w14:val="none"/>
        </w:rPr>
        <w:t>. We are delighted that you have chosen to integrate this student-led investigation into your instructional plans and to use the world-renowned resources of HMNS as an extension of your classroom.</w:t>
      </w:r>
    </w:p>
    <w:p w14:paraId="16B4B35E" w14:textId="50EBE116" w:rsidR="00A0069F" w:rsidRPr="00A0069F" w:rsidRDefault="00A0069F" w:rsidP="00A0069F">
      <w:pPr>
        <w:spacing w:after="210" w:line="360" w:lineRule="auto"/>
        <w:rPr>
          <w:rFonts w:ascii="Georgia" w:eastAsia="Aptos" w:hAnsi="Georgia" w:cs="Times New Roman"/>
          <w:kern w:val="0"/>
          <w14:ligatures w14:val="none"/>
        </w:rPr>
      </w:pPr>
      <w:r w:rsidRPr="00A0069F">
        <w:rPr>
          <w:rFonts w:ascii="Georgia" w:eastAsia="Georgia" w:hAnsi="Georgia" w:cs="Georgia"/>
          <w:color w:val="000000"/>
          <w:kern w:val="0"/>
          <w14:ligatures w14:val="none"/>
        </w:rPr>
        <w:t>At HMNS, our mission is to provide exemplary educational experiences for all learners. By offering complimentary, fully editable, TEKS-aligned curriculum materials, HMNS supports rigorous learning while still giving students space to observe closely, ask questions, and share their ideas. This Student-Led Hunt is designed to help students think like historians and archaeologists as they explore geography, daily life, government, religion, art, writing, science, and the legacy of one of the world's foundational civilizations.</w:t>
      </w:r>
    </w:p>
    <w:p w14:paraId="2D51ECE0" w14:textId="2AB5DF0E" w:rsidR="00A0069F" w:rsidRPr="00A0069F" w:rsidRDefault="00A0069F" w:rsidP="00A0069F">
      <w:pPr>
        <w:spacing w:after="210" w:line="360" w:lineRule="auto"/>
        <w:rPr>
          <w:rFonts w:ascii="Georgia" w:eastAsia="Aptos" w:hAnsi="Georgia" w:cs="Times New Roman"/>
          <w:kern w:val="0"/>
          <w14:ligatures w14:val="none"/>
        </w:rPr>
      </w:pPr>
      <w:r w:rsidRPr="00A0069F">
        <w:rPr>
          <w:rFonts w:ascii="Georgia" w:eastAsia="Georgia" w:hAnsi="Georgia" w:cs="Georgia"/>
          <w:color w:val="000000"/>
          <w:kern w:val="0"/>
          <w14:ligatures w14:val="none"/>
        </w:rPr>
        <w:t>How to use this guide:</w:t>
      </w:r>
    </w:p>
    <w:p w14:paraId="3AF90B0B" w14:textId="5099EE91" w:rsidR="00A0069F" w:rsidRPr="00A0069F" w:rsidRDefault="00A0069F" w:rsidP="00350266">
      <w:pPr>
        <w:numPr>
          <w:ilvl w:val="0"/>
          <w:numId w:val="15"/>
        </w:numPr>
        <w:spacing w:before="105" w:after="105" w:line="360" w:lineRule="auto"/>
        <w:rPr>
          <w:rFonts w:ascii="Georgia" w:eastAsia="Aptos" w:hAnsi="Georgia" w:cs="Times New Roman"/>
          <w:kern w:val="0"/>
          <w14:ligatures w14:val="none"/>
        </w:rPr>
      </w:pPr>
      <w:r w:rsidRPr="00A0069F">
        <w:rPr>
          <w:rFonts w:ascii="Georgia" w:eastAsia="Georgia" w:hAnsi="Georgia" w:cs="Georgia"/>
          <w:color w:val="000000"/>
          <w:kern w:val="0"/>
          <w14:ligatures w14:val="none"/>
        </w:rPr>
        <w:t>Feel free to adapt, remove, or reorder questions to best fit your curriculum goals, time in the hall, and students' reading and readiness levels.</w:t>
      </w:r>
    </w:p>
    <w:p w14:paraId="7F296B46" w14:textId="742870BD" w:rsidR="00A0069F" w:rsidRPr="00A0069F" w:rsidRDefault="00A0069F" w:rsidP="00350266">
      <w:pPr>
        <w:numPr>
          <w:ilvl w:val="0"/>
          <w:numId w:val="15"/>
        </w:numPr>
        <w:spacing w:before="105" w:after="105" w:line="360" w:lineRule="auto"/>
        <w:rPr>
          <w:rFonts w:ascii="Georgia" w:eastAsia="Aptos" w:hAnsi="Georgia" w:cs="Times New Roman"/>
          <w:kern w:val="0"/>
          <w14:ligatures w14:val="none"/>
        </w:rPr>
      </w:pPr>
      <w:r w:rsidRPr="00A0069F">
        <w:rPr>
          <w:rFonts w:ascii="Georgia" w:eastAsia="Georgia" w:hAnsi="Georgia" w:cs="Georgia"/>
          <w:color w:val="000000"/>
          <w:kern w:val="0"/>
          <w14:ligatures w14:val="none"/>
        </w:rPr>
        <w:t>Encourage students to work independently, in pairs, or in small groups as they move through the exhibit, using text panels, maps, reconstructions, and object labels as their main sources of information.</w:t>
      </w:r>
    </w:p>
    <w:p w14:paraId="73056B2A" w14:textId="31607E52" w:rsidR="00A0069F" w:rsidRPr="00A0069F" w:rsidRDefault="00A0069F" w:rsidP="00350266">
      <w:pPr>
        <w:numPr>
          <w:ilvl w:val="0"/>
          <w:numId w:val="15"/>
        </w:numPr>
        <w:spacing w:before="105" w:after="105" w:line="360" w:lineRule="auto"/>
        <w:rPr>
          <w:rFonts w:ascii="Georgia" w:eastAsia="Aptos" w:hAnsi="Georgia" w:cs="Times New Roman"/>
          <w:kern w:val="0"/>
          <w14:ligatures w14:val="none"/>
        </w:rPr>
      </w:pPr>
      <w:r w:rsidRPr="00A0069F">
        <w:rPr>
          <w:rFonts w:ascii="Georgia" w:eastAsia="Georgia" w:hAnsi="Georgia" w:cs="Georgia"/>
          <w:color w:val="000000"/>
          <w:kern w:val="0"/>
          <w14:ligatures w14:val="none"/>
        </w:rPr>
        <w:t>Remind students to read carefully, look closely at artifacts and images, and use their own words when explaining what they notice and infer.</w:t>
      </w:r>
    </w:p>
    <w:p w14:paraId="31ED2B83" w14:textId="72129E07" w:rsidR="00A0069F" w:rsidRPr="00A0069F" w:rsidRDefault="00A0069F" w:rsidP="00350266">
      <w:pPr>
        <w:numPr>
          <w:ilvl w:val="0"/>
          <w:numId w:val="15"/>
        </w:numPr>
        <w:spacing w:before="105" w:after="105" w:line="360" w:lineRule="auto"/>
        <w:rPr>
          <w:rFonts w:ascii="Georgia" w:eastAsia="Aptos" w:hAnsi="Georgia" w:cs="Times New Roman"/>
          <w:kern w:val="0"/>
          <w14:ligatures w14:val="none"/>
        </w:rPr>
      </w:pPr>
      <w:r w:rsidRPr="00A0069F">
        <w:rPr>
          <w:rFonts w:ascii="Georgia" w:eastAsia="Georgia" w:hAnsi="Georgia" w:cs="Georgia"/>
          <w:color w:val="000000"/>
          <w:kern w:val="0"/>
          <w14:ligatures w14:val="none"/>
        </w:rPr>
        <w:lastRenderedPageBreak/>
        <w:t xml:space="preserve">Museum Visitor Services and Security staff are stationed throughout the halls and are happy to help you locate the </w:t>
      </w:r>
      <w:r w:rsidRPr="00A0069F">
        <w:rPr>
          <w:rFonts w:ascii="Georgia" w:eastAsia="Georgia" w:hAnsi="Georgia" w:cs="Georgia"/>
          <w:i/>
          <w:color w:val="000000"/>
          <w:kern w:val="0"/>
          <w14:ligatures w14:val="none"/>
        </w:rPr>
        <w:t>Hall of Ancient Egypt</w:t>
      </w:r>
      <w:r w:rsidRPr="00A0069F">
        <w:rPr>
          <w:rFonts w:ascii="Georgia" w:eastAsia="Georgia" w:hAnsi="Georgia" w:cs="Georgia"/>
          <w:color w:val="000000"/>
          <w:kern w:val="0"/>
          <w14:ligatures w14:val="none"/>
        </w:rPr>
        <w:t xml:space="preserve"> or specific areas and objects mentioned in the hunt.</w:t>
      </w:r>
    </w:p>
    <w:p w14:paraId="72AB00CD" w14:textId="5C820A6A" w:rsidR="00A0069F" w:rsidRPr="00A0069F" w:rsidRDefault="00A0069F" w:rsidP="00350266">
      <w:pPr>
        <w:numPr>
          <w:ilvl w:val="0"/>
          <w:numId w:val="15"/>
        </w:numPr>
        <w:spacing w:before="105" w:after="105" w:line="360" w:lineRule="auto"/>
        <w:rPr>
          <w:rFonts w:ascii="Georgia" w:eastAsia="Aptos" w:hAnsi="Georgia" w:cs="Times New Roman"/>
          <w:kern w:val="0"/>
          <w14:ligatures w14:val="none"/>
        </w:rPr>
      </w:pPr>
      <w:r w:rsidRPr="00A0069F">
        <w:rPr>
          <w:rFonts w:ascii="Georgia" w:eastAsia="Georgia" w:hAnsi="Georgia" w:cs="Georgia"/>
          <w:color w:val="000000"/>
          <w:kern w:val="0"/>
          <w14:ligatures w14:val="none"/>
        </w:rPr>
        <w:t xml:space="preserve">For safety and a successful learning experience, please ensure that one adult chaperone </w:t>
      </w:r>
      <w:proofErr w:type="gramStart"/>
      <w:r w:rsidRPr="00A0069F">
        <w:rPr>
          <w:rFonts w:ascii="Georgia" w:eastAsia="Georgia" w:hAnsi="Georgia" w:cs="Georgia"/>
          <w:color w:val="000000"/>
          <w:kern w:val="0"/>
          <w14:ligatures w14:val="none"/>
        </w:rPr>
        <w:t>accompanies every group of approximately ten students at all times</w:t>
      </w:r>
      <w:proofErr w:type="gramEnd"/>
      <w:r w:rsidRPr="00A0069F">
        <w:rPr>
          <w:rFonts w:ascii="Georgia" w:eastAsia="Georgia" w:hAnsi="Georgia" w:cs="Georgia"/>
          <w:color w:val="000000"/>
          <w:kern w:val="0"/>
          <w14:ligatures w14:val="none"/>
        </w:rPr>
        <w:t>.</w:t>
      </w:r>
    </w:p>
    <w:p w14:paraId="254AABDD" w14:textId="17239363" w:rsidR="00A0069F" w:rsidRPr="00A0069F" w:rsidRDefault="00A0069F" w:rsidP="00A0069F">
      <w:pPr>
        <w:spacing w:after="210" w:line="360" w:lineRule="auto"/>
        <w:rPr>
          <w:rFonts w:ascii="Georgia" w:eastAsia="Aptos" w:hAnsi="Georgia" w:cs="Times New Roman"/>
          <w:kern w:val="0"/>
          <w14:ligatures w14:val="none"/>
        </w:rPr>
      </w:pPr>
      <w:r w:rsidRPr="00A0069F">
        <w:rPr>
          <w:rFonts w:ascii="Georgia" w:eastAsia="Georgia" w:hAnsi="Georgia" w:cs="Georgia"/>
          <w:color w:val="000000"/>
          <w:kern w:val="0"/>
          <w14:ligatures w14:val="none"/>
        </w:rPr>
        <w:t xml:space="preserve">For questions, please contact the HMNS Curriculum team at </w:t>
      </w:r>
      <w:hyperlink r:id="rId8">
        <w:r w:rsidRPr="00A0069F">
          <w:rPr>
            <w:rFonts w:ascii="Georgia" w:eastAsia="Helvetica Neue" w:hAnsi="Georgia" w:cs="Helvetica Neue"/>
            <w:kern w:val="0"/>
            <w:u w:val="single"/>
            <w14:ligatures w14:val="none"/>
          </w:rPr>
          <w:t>curriculum@hmns.org</w:t>
        </w:r>
      </w:hyperlink>
      <w:r w:rsidRPr="00A0069F">
        <w:rPr>
          <w:rFonts w:ascii="Georgia" w:eastAsia="Georgia" w:hAnsi="Georgia" w:cs="Georgia"/>
          <w:color w:val="000000"/>
          <w:kern w:val="0"/>
          <w14:ligatures w14:val="none"/>
        </w:rPr>
        <w:t>.</w:t>
      </w:r>
    </w:p>
    <w:p w14:paraId="3CB00CA2" w14:textId="3239D169" w:rsidR="00A0069F" w:rsidRPr="00A0069F" w:rsidRDefault="00A0069F" w:rsidP="00A0069F">
      <w:pPr>
        <w:spacing w:after="210" w:line="360" w:lineRule="auto"/>
        <w:rPr>
          <w:rFonts w:ascii="Georgia" w:eastAsia="Aptos" w:hAnsi="Georgia" w:cs="Times New Roman"/>
          <w:kern w:val="0"/>
          <w14:ligatures w14:val="none"/>
        </w:rPr>
      </w:pPr>
      <w:r w:rsidRPr="00A0069F">
        <w:rPr>
          <w:rFonts w:ascii="Georgia" w:eastAsia="Georgia" w:hAnsi="Georgia" w:cs="Georgia"/>
          <w:color w:val="000000"/>
          <w:kern w:val="0"/>
          <w14:ligatures w14:val="none"/>
        </w:rPr>
        <w:t>We appreciate the vital work educators do every day and are honored to be part of students' exploration of the ancient world. We hope you and your students enjoy your visit to the Hall of Ancient Egypt.</w:t>
      </w:r>
    </w:p>
    <w:p w14:paraId="48E18A67" w14:textId="0A18F428" w:rsidR="00A0069F" w:rsidRPr="00A0069F" w:rsidRDefault="00A0069F" w:rsidP="00A0069F">
      <w:pPr>
        <w:spacing w:after="210" w:line="360" w:lineRule="auto"/>
        <w:rPr>
          <w:rFonts w:ascii="Georgia" w:eastAsia="Aptos" w:hAnsi="Aptos" w:cs="Times New Roman"/>
          <w:kern w:val="0"/>
          <w:sz w:val="40"/>
          <w:szCs w:val="40"/>
          <w14:ligatures w14:val="none"/>
        </w:rPr>
      </w:pPr>
      <w:r w:rsidRPr="00A0069F">
        <w:rPr>
          <w:rFonts w:ascii="Georgia" w:eastAsia="Georgia" w:hAnsi="Georgia" w:cs="Georgia"/>
          <w:b/>
          <w:color w:val="000000"/>
          <w:kern w:val="0"/>
          <w:sz w:val="40"/>
          <w:szCs w:val="40"/>
          <w14:ligatures w14:val="none"/>
        </w:rPr>
        <w:t xml:space="preserve">TEKS Alignment for </w:t>
      </w:r>
      <w:r w:rsidRPr="00A0069F">
        <w:rPr>
          <w:rFonts w:ascii="Georgia" w:eastAsia="Georgia" w:hAnsi="Georgia" w:cs="Georgia"/>
          <w:b/>
          <w:i/>
          <w:color w:val="000000"/>
          <w:kern w:val="0"/>
          <w:sz w:val="40"/>
          <w:szCs w:val="40"/>
          <w14:ligatures w14:val="none"/>
        </w:rPr>
        <w:t>Hall of Ancient Egypt: 6th-8th Grade</w:t>
      </w:r>
    </w:p>
    <w:p w14:paraId="0F876C4F" w14:textId="77777777" w:rsidR="00A0069F" w:rsidRPr="00A0069F" w:rsidRDefault="00A0069F" w:rsidP="00A0069F">
      <w:pPr>
        <w:spacing w:after="210" w:line="360" w:lineRule="auto"/>
        <w:rPr>
          <w:rFonts w:ascii="Georgia" w:eastAsia="Aptos" w:hAnsi="Aptos" w:cs="Times New Roman"/>
          <w:kern w:val="0"/>
          <w:sz w:val="32"/>
          <w:szCs w:val="32"/>
          <w14:ligatures w14:val="none"/>
        </w:rPr>
      </w:pPr>
      <w:r w:rsidRPr="00A0069F">
        <w:rPr>
          <w:rFonts w:ascii="Georgia" w:eastAsia="Georgia" w:hAnsi="Georgia" w:cs="Georgia"/>
          <w:b/>
          <w:color w:val="000000"/>
          <w:kern w:val="0"/>
          <w:sz w:val="32"/>
          <w:szCs w:val="32"/>
          <w14:ligatures w14:val="none"/>
        </w:rPr>
        <w:t>Grade 6 TEKS</w:t>
      </w:r>
    </w:p>
    <w:p w14:paraId="5952D2D6" w14:textId="77777777" w:rsidR="00A0069F" w:rsidRPr="00A0069F" w:rsidRDefault="00A0069F" w:rsidP="00A0069F">
      <w:pPr>
        <w:spacing w:after="210"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Social Studies</w:t>
      </w:r>
    </w:p>
    <w:p w14:paraId="596F482A" w14:textId="54D7FD08" w:rsidR="00A0069F" w:rsidRPr="00A0069F" w:rsidRDefault="00A0069F" w:rsidP="00350266">
      <w:pPr>
        <w:numPr>
          <w:ilvl w:val="0"/>
          <w:numId w:val="16"/>
        </w:numPr>
        <w:spacing w:before="105" w:after="105"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6.2(B)</w:t>
      </w:r>
      <w:r w:rsidRPr="00A0069F">
        <w:rPr>
          <w:rFonts w:ascii="Georgia" w:eastAsia="Georgia" w:hAnsi="Georgia" w:cs="Georgia"/>
          <w:color w:val="000000"/>
          <w:kern w:val="0"/>
          <w14:ligatures w14:val="none"/>
        </w:rPr>
        <w:t xml:space="preserve"> Describe the social, political, economic, and cultural contributions of individuals and groups from various societies, past and present.</w:t>
      </w:r>
    </w:p>
    <w:p w14:paraId="1D3046BB" w14:textId="2AD29825" w:rsidR="00A0069F" w:rsidRPr="00A0069F" w:rsidRDefault="00A0069F" w:rsidP="00350266">
      <w:pPr>
        <w:numPr>
          <w:ilvl w:val="0"/>
          <w:numId w:val="16"/>
        </w:numPr>
        <w:spacing w:before="105" w:after="105"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6.3(A)</w:t>
      </w:r>
      <w:r w:rsidRPr="00A0069F">
        <w:rPr>
          <w:rFonts w:ascii="Georgia" w:eastAsia="Georgia" w:hAnsi="Georgia" w:cs="Georgia"/>
          <w:color w:val="000000"/>
          <w:kern w:val="0"/>
          <w14:ligatures w14:val="none"/>
        </w:rPr>
        <w:t xml:space="preserve"> Identify and describe physical geographic patterns in the world such as river valleys, mountains, deserts, and climate zones.</w:t>
      </w:r>
    </w:p>
    <w:p w14:paraId="601634BF" w14:textId="48BE0358" w:rsidR="00A0069F" w:rsidRPr="00A0069F" w:rsidRDefault="00A0069F" w:rsidP="00350266">
      <w:pPr>
        <w:numPr>
          <w:ilvl w:val="0"/>
          <w:numId w:val="16"/>
        </w:numPr>
        <w:spacing w:before="105" w:after="105"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6.3(B)</w:t>
      </w:r>
      <w:r w:rsidRPr="00A0069F">
        <w:rPr>
          <w:rFonts w:ascii="Georgia" w:eastAsia="Georgia" w:hAnsi="Georgia" w:cs="Georgia"/>
          <w:color w:val="000000"/>
          <w:kern w:val="0"/>
          <w14:ligatures w14:val="none"/>
        </w:rPr>
        <w:t xml:space="preserve"> Explain how geographic factors such as proximity to water and fertile soil influence the location and development of societies.</w:t>
      </w:r>
    </w:p>
    <w:p w14:paraId="4EF261CC" w14:textId="00CA9312" w:rsidR="00A0069F" w:rsidRPr="00A0069F" w:rsidRDefault="00A0069F" w:rsidP="00350266">
      <w:pPr>
        <w:numPr>
          <w:ilvl w:val="0"/>
          <w:numId w:val="16"/>
        </w:numPr>
        <w:spacing w:before="105" w:after="105"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6.7(A)</w:t>
      </w:r>
      <w:r w:rsidRPr="00A0069F">
        <w:rPr>
          <w:rFonts w:ascii="Georgia" w:eastAsia="Georgia" w:hAnsi="Georgia" w:cs="Georgia"/>
          <w:color w:val="000000"/>
          <w:kern w:val="0"/>
          <w14:ligatures w14:val="none"/>
        </w:rPr>
        <w:t xml:space="preserve"> Compare institutions common to societies, including government, economic systems, education, and religious institutions.</w:t>
      </w:r>
    </w:p>
    <w:p w14:paraId="439EA3DA" w14:textId="61284F1E" w:rsidR="00A0069F" w:rsidRPr="00A0069F" w:rsidRDefault="00A0069F" w:rsidP="00350266">
      <w:pPr>
        <w:numPr>
          <w:ilvl w:val="0"/>
          <w:numId w:val="16"/>
        </w:numPr>
        <w:spacing w:before="105" w:after="105"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6.14(A)</w:t>
      </w:r>
      <w:r w:rsidRPr="00A0069F">
        <w:rPr>
          <w:rFonts w:ascii="Georgia" w:eastAsia="Georgia" w:hAnsi="Georgia" w:cs="Georgia"/>
          <w:color w:val="000000"/>
          <w:kern w:val="0"/>
          <w14:ligatures w14:val="none"/>
        </w:rPr>
        <w:t xml:space="preserve"> Differentiate between, locate, and use valid primary and secondary sources such as artifacts, media, biographies, and reference materials to acquire information about world cultures.</w:t>
      </w:r>
    </w:p>
    <w:p w14:paraId="3800CCBF" w14:textId="6A1ED671" w:rsidR="00A0069F" w:rsidRPr="00A0069F" w:rsidRDefault="00A0069F" w:rsidP="00350266">
      <w:pPr>
        <w:numPr>
          <w:ilvl w:val="0"/>
          <w:numId w:val="16"/>
        </w:numPr>
        <w:spacing w:before="105" w:after="105"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lastRenderedPageBreak/>
        <w:t>6.14(B)</w:t>
      </w:r>
      <w:r w:rsidRPr="00A0069F">
        <w:rPr>
          <w:rFonts w:ascii="Georgia" w:eastAsia="Georgia" w:hAnsi="Georgia" w:cs="Georgia"/>
          <w:color w:val="000000"/>
          <w:kern w:val="0"/>
          <w14:ligatures w14:val="none"/>
        </w:rPr>
        <w:t xml:space="preserve"> Analyze information by sequencing, categorizing, identifying cause-and-effect relationships, comparing, contrasting, finding the main idea, summarizing, </w:t>
      </w:r>
      <w:proofErr w:type="gramStart"/>
      <w:r w:rsidRPr="00A0069F">
        <w:rPr>
          <w:rFonts w:ascii="Georgia" w:eastAsia="Georgia" w:hAnsi="Georgia" w:cs="Georgia"/>
          <w:color w:val="000000"/>
          <w:kern w:val="0"/>
          <w14:ligatures w14:val="none"/>
        </w:rPr>
        <w:t>making generalizations</w:t>
      </w:r>
      <w:proofErr w:type="gramEnd"/>
      <w:r w:rsidRPr="00A0069F">
        <w:rPr>
          <w:rFonts w:ascii="Georgia" w:eastAsia="Georgia" w:hAnsi="Georgia" w:cs="Georgia"/>
          <w:color w:val="000000"/>
          <w:kern w:val="0"/>
          <w14:ligatures w14:val="none"/>
        </w:rPr>
        <w:t xml:space="preserve"> and predictions, and drawing inferences and conclusions.</w:t>
      </w:r>
    </w:p>
    <w:p w14:paraId="11BB7A1B" w14:textId="29459DD0" w:rsidR="00A0069F" w:rsidRPr="00A0069F" w:rsidRDefault="00A0069F" w:rsidP="00350266">
      <w:pPr>
        <w:numPr>
          <w:ilvl w:val="0"/>
          <w:numId w:val="16"/>
        </w:numPr>
        <w:spacing w:before="105" w:after="105"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6.14(C)</w:t>
      </w:r>
      <w:r w:rsidRPr="00A0069F">
        <w:rPr>
          <w:rFonts w:ascii="Georgia" w:eastAsia="Georgia" w:hAnsi="Georgia" w:cs="Georgia"/>
          <w:color w:val="000000"/>
          <w:kern w:val="0"/>
          <w14:ligatures w14:val="none"/>
        </w:rPr>
        <w:t xml:space="preserve"> Organize and interpret information in visuals, including graphs, charts, timelines, maps, and diagrams.</w:t>
      </w:r>
    </w:p>
    <w:p w14:paraId="6048128E" w14:textId="21D61887" w:rsidR="00A0069F" w:rsidRPr="00A0069F" w:rsidRDefault="00A0069F" w:rsidP="00350266">
      <w:pPr>
        <w:numPr>
          <w:ilvl w:val="0"/>
          <w:numId w:val="16"/>
        </w:numPr>
        <w:spacing w:before="105" w:after="105"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6.14(E)</w:t>
      </w:r>
      <w:r w:rsidRPr="00A0069F">
        <w:rPr>
          <w:rFonts w:ascii="Georgia" w:eastAsia="Georgia" w:hAnsi="Georgia" w:cs="Georgia"/>
          <w:color w:val="000000"/>
          <w:kern w:val="0"/>
          <w14:ligatures w14:val="none"/>
        </w:rPr>
        <w:t xml:space="preserve"> Formulate and communicate visually, orally, or in writing a claim supported by evidence and reasoning related to a social studies topic.</w:t>
      </w:r>
    </w:p>
    <w:p w14:paraId="47FCCCFE" w14:textId="31C89EDC" w:rsidR="00A0069F" w:rsidRPr="00A0069F" w:rsidRDefault="00A0069F" w:rsidP="00350266">
      <w:pPr>
        <w:numPr>
          <w:ilvl w:val="0"/>
          <w:numId w:val="16"/>
        </w:numPr>
        <w:spacing w:before="105" w:after="105"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6.15(A)</w:t>
      </w:r>
      <w:r w:rsidRPr="00A0069F">
        <w:rPr>
          <w:rFonts w:ascii="Georgia" w:eastAsia="Georgia" w:hAnsi="Georgia" w:cs="Georgia"/>
          <w:color w:val="000000"/>
          <w:kern w:val="0"/>
          <w14:ligatures w14:val="none"/>
        </w:rPr>
        <w:t xml:space="preserve"> Use social studies terminology correctly.</w:t>
      </w:r>
    </w:p>
    <w:p w14:paraId="48510C55" w14:textId="0668FA98" w:rsidR="00A0069F" w:rsidRPr="00A0069F" w:rsidRDefault="00A0069F" w:rsidP="00350266">
      <w:pPr>
        <w:numPr>
          <w:ilvl w:val="0"/>
          <w:numId w:val="16"/>
        </w:numPr>
        <w:spacing w:before="105" w:after="105"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6.15(B)</w:t>
      </w:r>
      <w:r w:rsidRPr="00A0069F">
        <w:rPr>
          <w:rFonts w:ascii="Georgia" w:eastAsia="Georgia" w:hAnsi="Georgia" w:cs="Georgia"/>
          <w:color w:val="000000"/>
          <w:kern w:val="0"/>
          <w14:ligatures w14:val="none"/>
        </w:rPr>
        <w:t xml:space="preserve"> Incorporate main and supporting ideas in verbal and written communication based on knowledge and experience.</w:t>
      </w:r>
    </w:p>
    <w:p w14:paraId="6852ED79" w14:textId="5A044250" w:rsidR="00A0069F" w:rsidRPr="00A0069F" w:rsidRDefault="00A0069F" w:rsidP="00350266">
      <w:pPr>
        <w:numPr>
          <w:ilvl w:val="0"/>
          <w:numId w:val="16"/>
        </w:numPr>
        <w:spacing w:before="105" w:after="105"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6.15(D)</w:t>
      </w:r>
      <w:r w:rsidRPr="00A0069F">
        <w:rPr>
          <w:rFonts w:ascii="Georgia" w:eastAsia="Georgia" w:hAnsi="Georgia" w:cs="Georgia"/>
          <w:color w:val="000000"/>
          <w:kern w:val="0"/>
          <w14:ligatures w14:val="none"/>
        </w:rPr>
        <w:t xml:space="preserve"> Create written and visual material such as journal entries, oral reports, and visual presentations to express ideas.</w:t>
      </w:r>
    </w:p>
    <w:p w14:paraId="042E0300" w14:textId="77777777" w:rsidR="00A0069F" w:rsidRPr="00A0069F" w:rsidRDefault="00A0069F" w:rsidP="00A0069F">
      <w:pPr>
        <w:spacing w:after="210"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Mathematics</w:t>
      </w:r>
    </w:p>
    <w:p w14:paraId="7435CAFF" w14:textId="1933D210" w:rsidR="00A0069F" w:rsidRPr="00A0069F" w:rsidRDefault="00A0069F" w:rsidP="00350266">
      <w:pPr>
        <w:numPr>
          <w:ilvl w:val="0"/>
          <w:numId w:val="17"/>
        </w:numPr>
        <w:spacing w:before="105" w:after="105"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6.1(B)</w:t>
      </w:r>
      <w:r w:rsidRPr="00A0069F">
        <w:rPr>
          <w:rFonts w:ascii="Georgia" w:eastAsia="Georgia" w:hAnsi="Georgia" w:cs="Georgia"/>
          <w:color w:val="000000"/>
          <w:kern w:val="0"/>
          <w14:ligatures w14:val="none"/>
        </w:rPr>
        <w:t xml:space="preserve"> Use a problem-solving model that incorporates analyzing given information, formulating a plan or strategy, determining a solution, justifying the solution, and evaluating the reasonableness of the solution.</w:t>
      </w:r>
    </w:p>
    <w:p w14:paraId="4EB99B16" w14:textId="49C3D157" w:rsidR="00A0069F" w:rsidRPr="00A0069F" w:rsidRDefault="00A0069F" w:rsidP="00350266">
      <w:pPr>
        <w:numPr>
          <w:ilvl w:val="0"/>
          <w:numId w:val="17"/>
        </w:numPr>
        <w:spacing w:before="105" w:after="105"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6.3(C)</w:t>
      </w:r>
      <w:r w:rsidRPr="00A0069F">
        <w:rPr>
          <w:rFonts w:ascii="Georgia" w:eastAsia="Georgia" w:hAnsi="Georgia" w:cs="Georgia"/>
          <w:color w:val="000000"/>
          <w:kern w:val="0"/>
          <w14:ligatures w14:val="none"/>
        </w:rPr>
        <w:t xml:space="preserve"> Apply proportional relationships to solve problems involving ratios, rates, and percent.</w:t>
      </w:r>
    </w:p>
    <w:p w14:paraId="417F7DF9" w14:textId="77777777" w:rsidR="00A0069F" w:rsidRPr="00A0069F" w:rsidRDefault="00A0069F" w:rsidP="00A0069F">
      <w:pPr>
        <w:spacing w:after="210" w:line="360" w:lineRule="auto"/>
        <w:rPr>
          <w:rFonts w:ascii="Georgia" w:eastAsia="Aptos" w:hAnsi="Aptos" w:cs="Times New Roman"/>
          <w:kern w:val="0"/>
          <w:sz w:val="32"/>
          <w:szCs w:val="32"/>
          <w14:ligatures w14:val="none"/>
        </w:rPr>
      </w:pPr>
      <w:r w:rsidRPr="00A0069F">
        <w:rPr>
          <w:rFonts w:ascii="Georgia" w:eastAsia="Georgia" w:hAnsi="Georgia" w:cs="Georgia"/>
          <w:b/>
          <w:color w:val="000000"/>
          <w:kern w:val="0"/>
          <w:sz w:val="32"/>
          <w:szCs w:val="32"/>
          <w14:ligatures w14:val="none"/>
        </w:rPr>
        <w:t>Grade 7 TEKS</w:t>
      </w:r>
    </w:p>
    <w:p w14:paraId="53109146" w14:textId="77777777" w:rsidR="00A0069F" w:rsidRPr="00A0069F" w:rsidRDefault="00A0069F" w:rsidP="00A0069F">
      <w:pPr>
        <w:spacing w:after="210"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Social Studies</w:t>
      </w:r>
    </w:p>
    <w:p w14:paraId="3DA1FFC6" w14:textId="71E4EE5F" w:rsidR="00A0069F" w:rsidRPr="00A0069F" w:rsidRDefault="00A0069F" w:rsidP="00350266">
      <w:pPr>
        <w:numPr>
          <w:ilvl w:val="0"/>
          <w:numId w:val="18"/>
        </w:numPr>
        <w:spacing w:before="105" w:after="105"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7.20(A)</w:t>
      </w:r>
      <w:r w:rsidRPr="00A0069F">
        <w:rPr>
          <w:rFonts w:ascii="Georgia" w:eastAsia="Georgia" w:hAnsi="Georgia" w:cs="Georgia"/>
          <w:color w:val="000000"/>
          <w:kern w:val="0"/>
          <w14:ligatures w14:val="none"/>
        </w:rPr>
        <w:t xml:space="preserve"> Differentiate between, locate, and use valid primary and secondary sources such as media and news services, biographies, interviews, and artifacts to acquire information.</w:t>
      </w:r>
    </w:p>
    <w:p w14:paraId="0ADE2480" w14:textId="4A9450DA" w:rsidR="00A0069F" w:rsidRPr="00A0069F" w:rsidRDefault="00A0069F" w:rsidP="00350266">
      <w:pPr>
        <w:numPr>
          <w:ilvl w:val="0"/>
          <w:numId w:val="18"/>
        </w:numPr>
        <w:spacing w:before="105" w:after="105"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7.20(B)</w:t>
      </w:r>
      <w:r w:rsidRPr="00A0069F">
        <w:rPr>
          <w:rFonts w:ascii="Georgia" w:eastAsia="Georgia" w:hAnsi="Georgia" w:cs="Georgia"/>
          <w:color w:val="000000"/>
          <w:kern w:val="0"/>
          <w14:ligatures w14:val="none"/>
        </w:rPr>
        <w:t xml:space="preserve"> Analyze information by sequencing, categorizing, identifying cause-and-effect relationships, comparing, contrasting, finding the main idea, summarizing, </w:t>
      </w:r>
      <w:proofErr w:type="gramStart"/>
      <w:r w:rsidRPr="00A0069F">
        <w:rPr>
          <w:rFonts w:ascii="Georgia" w:eastAsia="Georgia" w:hAnsi="Georgia" w:cs="Georgia"/>
          <w:color w:val="000000"/>
          <w:kern w:val="0"/>
          <w14:ligatures w14:val="none"/>
        </w:rPr>
        <w:t>making generalizations</w:t>
      </w:r>
      <w:proofErr w:type="gramEnd"/>
      <w:r w:rsidRPr="00A0069F">
        <w:rPr>
          <w:rFonts w:ascii="Georgia" w:eastAsia="Georgia" w:hAnsi="Georgia" w:cs="Georgia"/>
          <w:color w:val="000000"/>
          <w:kern w:val="0"/>
          <w14:ligatures w14:val="none"/>
        </w:rPr>
        <w:t xml:space="preserve"> and predictions, and drawing inferences and conclusions</w:t>
      </w:r>
      <w:r w:rsidR="007479D7">
        <w:rPr>
          <w:rFonts w:ascii="Georgia" w:eastAsia="Georgia" w:hAnsi="Georgia" w:cs="Georgia"/>
          <w:color w:val="000000"/>
          <w:kern w:val="0"/>
          <w14:ligatures w14:val="none"/>
        </w:rPr>
        <w:t>.</w:t>
      </w:r>
    </w:p>
    <w:p w14:paraId="072B069D" w14:textId="5F4FBC6F" w:rsidR="00A0069F" w:rsidRPr="00A0069F" w:rsidRDefault="00A0069F" w:rsidP="00350266">
      <w:pPr>
        <w:numPr>
          <w:ilvl w:val="0"/>
          <w:numId w:val="18"/>
        </w:numPr>
        <w:spacing w:before="105" w:after="105"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7.22(A)</w:t>
      </w:r>
      <w:r w:rsidRPr="00A0069F">
        <w:rPr>
          <w:rFonts w:ascii="Georgia" w:eastAsia="Georgia" w:hAnsi="Georgia" w:cs="Georgia"/>
          <w:color w:val="000000"/>
          <w:kern w:val="0"/>
          <w14:ligatures w14:val="none"/>
        </w:rPr>
        <w:t xml:space="preserve"> Use social studies terminology correctly.</w:t>
      </w:r>
    </w:p>
    <w:p w14:paraId="18A96CC9" w14:textId="28AB43C7" w:rsidR="00A0069F" w:rsidRPr="00A0069F" w:rsidRDefault="00A0069F" w:rsidP="00350266">
      <w:pPr>
        <w:numPr>
          <w:ilvl w:val="0"/>
          <w:numId w:val="18"/>
        </w:numPr>
        <w:spacing w:before="105" w:after="105"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lastRenderedPageBreak/>
        <w:t>7.22(D)</w:t>
      </w:r>
      <w:r w:rsidRPr="00A0069F">
        <w:rPr>
          <w:rFonts w:ascii="Georgia" w:eastAsia="Georgia" w:hAnsi="Georgia" w:cs="Georgia"/>
          <w:color w:val="000000"/>
          <w:kern w:val="0"/>
          <w14:ligatures w14:val="none"/>
        </w:rPr>
        <w:t xml:space="preserve"> Create written, oral, and visual presentations of social studies information.</w:t>
      </w:r>
    </w:p>
    <w:p w14:paraId="36BF13E4" w14:textId="77777777" w:rsidR="00A0069F" w:rsidRPr="00A0069F" w:rsidRDefault="00A0069F" w:rsidP="00A0069F">
      <w:pPr>
        <w:spacing w:after="210"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Science</w:t>
      </w:r>
    </w:p>
    <w:p w14:paraId="5B6AE67F" w14:textId="22B8ABB7" w:rsidR="00A0069F" w:rsidRPr="00A0069F" w:rsidRDefault="00A0069F" w:rsidP="00350266">
      <w:pPr>
        <w:numPr>
          <w:ilvl w:val="0"/>
          <w:numId w:val="19"/>
        </w:numPr>
        <w:spacing w:before="105" w:after="105"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7.3(C)</w:t>
      </w:r>
      <w:r w:rsidRPr="00A0069F">
        <w:rPr>
          <w:rFonts w:ascii="Georgia" w:eastAsia="Georgia" w:hAnsi="Georgia" w:cs="Georgia"/>
          <w:color w:val="000000"/>
          <w:kern w:val="0"/>
          <w14:ligatures w14:val="none"/>
        </w:rPr>
        <w:t xml:space="preserve"> Use evidence and logical reasoning to construct and evaluate explanations.</w:t>
      </w:r>
    </w:p>
    <w:p w14:paraId="2F1979B8" w14:textId="77777777" w:rsidR="00A0069F" w:rsidRPr="00A0069F" w:rsidRDefault="00A0069F" w:rsidP="00A0069F">
      <w:pPr>
        <w:spacing w:after="210"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Mathematics</w:t>
      </w:r>
    </w:p>
    <w:p w14:paraId="7F5F4AAD" w14:textId="61DE676D" w:rsidR="00A0069F" w:rsidRPr="00A0069F" w:rsidRDefault="00A0069F" w:rsidP="00350266">
      <w:pPr>
        <w:numPr>
          <w:ilvl w:val="0"/>
          <w:numId w:val="20"/>
        </w:numPr>
        <w:spacing w:before="105" w:after="105"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7.4(D)</w:t>
      </w:r>
      <w:r w:rsidRPr="00A0069F">
        <w:rPr>
          <w:rFonts w:ascii="Georgia" w:eastAsia="Georgia" w:hAnsi="Georgia" w:cs="Georgia"/>
          <w:color w:val="000000"/>
          <w:kern w:val="0"/>
          <w14:ligatures w14:val="none"/>
        </w:rPr>
        <w:t xml:space="preserve"> Solve problems involving proportional relationships, including percentages and scale factors.</w:t>
      </w:r>
    </w:p>
    <w:p w14:paraId="05C0CFF4" w14:textId="77777777" w:rsidR="00A0069F" w:rsidRPr="00A0069F" w:rsidRDefault="00A0069F" w:rsidP="00A0069F">
      <w:pPr>
        <w:spacing w:after="210" w:line="360" w:lineRule="auto"/>
        <w:rPr>
          <w:rFonts w:ascii="Georgia" w:eastAsia="Aptos" w:hAnsi="Aptos" w:cs="Times New Roman"/>
          <w:kern w:val="0"/>
          <w:sz w:val="32"/>
          <w:szCs w:val="32"/>
          <w14:ligatures w14:val="none"/>
        </w:rPr>
      </w:pPr>
      <w:r w:rsidRPr="00A0069F">
        <w:rPr>
          <w:rFonts w:ascii="Georgia" w:eastAsia="Georgia" w:hAnsi="Georgia" w:cs="Georgia"/>
          <w:b/>
          <w:color w:val="000000"/>
          <w:kern w:val="0"/>
          <w:sz w:val="32"/>
          <w:szCs w:val="32"/>
          <w14:ligatures w14:val="none"/>
        </w:rPr>
        <w:t>Grade 8 TEKS</w:t>
      </w:r>
    </w:p>
    <w:p w14:paraId="50F675EB" w14:textId="77777777" w:rsidR="00A0069F" w:rsidRPr="00A0069F" w:rsidRDefault="00A0069F" w:rsidP="00A0069F">
      <w:pPr>
        <w:spacing w:after="210"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Social Studies</w:t>
      </w:r>
    </w:p>
    <w:p w14:paraId="1A168DA4" w14:textId="38044019" w:rsidR="00A0069F" w:rsidRPr="00A0069F" w:rsidRDefault="00A0069F" w:rsidP="00350266">
      <w:pPr>
        <w:numPr>
          <w:ilvl w:val="0"/>
          <w:numId w:val="21"/>
        </w:numPr>
        <w:spacing w:before="105" w:after="105"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8.29(A)</w:t>
      </w:r>
      <w:r w:rsidRPr="00A0069F">
        <w:rPr>
          <w:rFonts w:ascii="Georgia" w:eastAsia="Georgia" w:hAnsi="Georgia" w:cs="Georgia"/>
          <w:color w:val="000000"/>
          <w:kern w:val="0"/>
          <w14:ligatures w14:val="none"/>
        </w:rPr>
        <w:t xml:space="preserve"> Differentiate between, locate, and use valid primary and secondary sources such as electronic technology, biographies, interviews, and artifacts to acquire information.</w:t>
      </w:r>
    </w:p>
    <w:p w14:paraId="6E449B2D" w14:textId="26DBB7D9" w:rsidR="00A0069F" w:rsidRPr="00A0069F" w:rsidRDefault="00A0069F" w:rsidP="00350266">
      <w:pPr>
        <w:numPr>
          <w:ilvl w:val="0"/>
          <w:numId w:val="21"/>
        </w:numPr>
        <w:spacing w:before="105" w:after="105"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8.29(B)</w:t>
      </w:r>
      <w:r w:rsidRPr="00A0069F">
        <w:rPr>
          <w:rFonts w:ascii="Georgia" w:eastAsia="Georgia" w:hAnsi="Georgia" w:cs="Georgia"/>
          <w:color w:val="000000"/>
          <w:kern w:val="0"/>
          <w14:ligatures w14:val="none"/>
        </w:rPr>
        <w:t xml:space="preserve"> Analyze information by sequencing, categorizing, identifying cause-and-effect relationships, comparing, contrasting, finding the main idea, summarizing, </w:t>
      </w:r>
      <w:proofErr w:type="gramStart"/>
      <w:r w:rsidRPr="00A0069F">
        <w:rPr>
          <w:rFonts w:ascii="Georgia" w:eastAsia="Georgia" w:hAnsi="Georgia" w:cs="Georgia"/>
          <w:color w:val="000000"/>
          <w:kern w:val="0"/>
          <w14:ligatures w14:val="none"/>
        </w:rPr>
        <w:t>making generalizations</w:t>
      </w:r>
      <w:proofErr w:type="gramEnd"/>
      <w:r w:rsidRPr="00A0069F">
        <w:rPr>
          <w:rFonts w:ascii="Georgia" w:eastAsia="Georgia" w:hAnsi="Georgia" w:cs="Georgia"/>
          <w:color w:val="000000"/>
          <w:kern w:val="0"/>
          <w14:ligatures w14:val="none"/>
        </w:rPr>
        <w:t xml:space="preserve"> and predictions, and drawing inferences and conclusions.</w:t>
      </w:r>
    </w:p>
    <w:p w14:paraId="5901FBF1" w14:textId="6C2E8DED" w:rsidR="00A0069F" w:rsidRPr="00A0069F" w:rsidRDefault="00A0069F" w:rsidP="00350266">
      <w:pPr>
        <w:numPr>
          <w:ilvl w:val="0"/>
          <w:numId w:val="21"/>
        </w:numPr>
        <w:spacing w:before="105" w:after="105"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8.29(E)</w:t>
      </w:r>
      <w:r w:rsidRPr="00A0069F">
        <w:rPr>
          <w:rFonts w:ascii="Georgia" w:eastAsia="Georgia" w:hAnsi="Georgia" w:cs="Georgia"/>
          <w:color w:val="000000"/>
          <w:kern w:val="0"/>
          <w14:ligatures w14:val="none"/>
        </w:rPr>
        <w:t xml:space="preserve"> Formulate and communicate </w:t>
      </w:r>
      <w:proofErr w:type="gramStart"/>
      <w:r w:rsidRPr="00A0069F">
        <w:rPr>
          <w:rFonts w:ascii="Georgia" w:eastAsia="Georgia" w:hAnsi="Georgia" w:cs="Georgia"/>
          <w:color w:val="000000"/>
          <w:kern w:val="0"/>
          <w14:ligatures w14:val="none"/>
        </w:rPr>
        <w:t>visually</w:t>
      </w:r>
      <w:proofErr w:type="gramEnd"/>
      <w:r w:rsidRPr="00A0069F">
        <w:rPr>
          <w:rFonts w:ascii="Georgia" w:eastAsia="Georgia" w:hAnsi="Georgia" w:cs="Georgia"/>
          <w:color w:val="000000"/>
          <w:kern w:val="0"/>
          <w14:ligatures w14:val="none"/>
        </w:rPr>
        <w:t>, orally, or in writing a claim supported by evidence and reasoning related to a social studies topic.</w:t>
      </w:r>
    </w:p>
    <w:p w14:paraId="3C2B2A49" w14:textId="7F77D330" w:rsidR="00A0069F" w:rsidRPr="00A0069F" w:rsidRDefault="00A0069F" w:rsidP="00350266">
      <w:pPr>
        <w:numPr>
          <w:ilvl w:val="0"/>
          <w:numId w:val="21"/>
        </w:numPr>
        <w:spacing w:before="105" w:after="105"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8.30(D)</w:t>
      </w:r>
      <w:r w:rsidRPr="00A0069F">
        <w:rPr>
          <w:rFonts w:ascii="Georgia" w:eastAsia="Georgia" w:hAnsi="Georgia" w:cs="Georgia"/>
          <w:color w:val="000000"/>
          <w:kern w:val="0"/>
          <w14:ligatures w14:val="none"/>
        </w:rPr>
        <w:t xml:space="preserve"> Apply foundational language skills to engage in civil discourse about social studies topics, including those with multiple perspectives.</w:t>
      </w:r>
    </w:p>
    <w:p w14:paraId="5F021546" w14:textId="7F580A8C" w:rsidR="00A0069F" w:rsidRPr="00A0069F" w:rsidRDefault="00A0069F" w:rsidP="00350266">
      <w:pPr>
        <w:numPr>
          <w:ilvl w:val="0"/>
          <w:numId w:val="21"/>
        </w:numPr>
        <w:spacing w:before="105" w:after="105"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8.31(B)</w:t>
      </w:r>
      <w:r w:rsidRPr="00A0069F">
        <w:rPr>
          <w:rFonts w:ascii="Georgia" w:eastAsia="Georgia" w:hAnsi="Georgia" w:cs="Georgia"/>
          <w:color w:val="000000"/>
          <w:kern w:val="0"/>
          <w14:ligatures w14:val="none"/>
        </w:rPr>
        <w:t xml:space="preserve"> Use problem-solving and decision-making processes to identify a problem, gather information, consider options, choose and implement a solution, and evaluate effectiveness.</w:t>
      </w:r>
    </w:p>
    <w:p w14:paraId="6DF707B4" w14:textId="77777777" w:rsidR="00A0069F" w:rsidRPr="00A0069F" w:rsidRDefault="00A0069F" w:rsidP="00A0069F">
      <w:pPr>
        <w:spacing w:after="210"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Science</w:t>
      </w:r>
    </w:p>
    <w:p w14:paraId="38EF6619" w14:textId="4DBE25F7" w:rsidR="00A0069F" w:rsidRPr="00A0069F" w:rsidRDefault="00A0069F" w:rsidP="00350266">
      <w:pPr>
        <w:numPr>
          <w:ilvl w:val="0"/>
          <w:numId w:val="22"/>
        </w:numPr>
        <w:spacing w:before="105" w:after="105"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8.3(B)</w:t>
      </w:r>
      <w:r w:rsidRPr="00A0069F">
        <w:rPr>
          <w:rFonts w:ascii="Georgia" w:eastAsia="Georgia" w:hAnsi="Georgia" w:cs="Georgia"/>
          <w:color w:val="000000"/>
          <w:kern w:val="0"/>
          <w14:ligatures w14:val="none"/>
        </w:rPr>
        <w:t xml:space="preserve"> Analyze, evaluate, and critique scientific explanations by using evidence, logical reasoning, and experimental and observational testing.</w:t>
      </w:r>
    </w:p>
    <w:p w14:paraId="532CA186" w14:textId="77777777" w:rsidR="00A0069F" w:rsidRPr="00A0069F" w:rsidRDefault="00A0069F" w:rsidP="00A0069F">
      <w:pPr>
        <w:spacing w:after="210"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Art</w:t>
      </w:r>
    </w:p>
    <w:p w14:paraId="723D86B7" w14:textId="1FC26C30" w:rsidR="00A0069F" w:rsidRPr="00A0069F" w:rsidRDefault="00A0069F" w:rsidP="00350266">
      <w:pPr>
        <w:numPr>
          <w:ilvl w:val="0"/>
          <w:numId w:val="23"/>
        </w:numPr>
        <w:spacing w:before="105" w:after="105"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lastRenderedPageBreak/>
        <w:t>Art, Middle School I (2)(B)</w:t>
      </w:r>
      <w:r w:rsidRPr="00A0069F">
        <w:rPr>
          <w:rFonts w:ascii="Georgia" w:eastAsia="Georgia" w:hAnsi="Georgia" w:cs="Georgia"/>
          <w:color w:val="000000"/>
          <w:kern w:val="0"/>
          <w14:ligatures w14:val="none"/>
        </w:rPr>
        <w:t xml:space="preserve"> Analyze how elements of art and principles of design are used to communicate meaning in artworks from a variety of cultures.</w:t>
      </w:r>
    </w:p>
    <w:p w14:paraId="3D66100B" w14:textId="08FE5E84" w:rsidR="00A0069F" w:rsidRPr="00A0069F" w:rsidRDefault="00A0069F" w:rsidP="00350266">
      <w:pPr>
        <w:numPr>
          <w:ilvl w:val="0"/>
          <w:numId w:val="23"/>
        </w:numPr>
        <w:spacing w:before="105" w:after="105"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Art, Middle School I (3)(A)</w:t>
      </w:r>
      <w:r w:rsidRPr="00A0069F">
        <w:rPr>
          <w:rFonts w:ascii="Georgia" w:eastAsia="Georgia" w:hAnsi="Georgia" w:cs="Georgia"/>
          <w:color w:val="000000"/>
          <w:kern w:val="0"/>
          <w14:ligatures w14:val="none"/>
        </w:rPr>
        <w:t xml:space="preserve"> Compare and contrast artworks from various cultures and historical periods.</w:t>
      </w:r>
    </w:p>
    <w:p w14:paraId="0F824FB0" w14:textId="10B4237B" w:rsidR="00A0069F" w:rsidRPr="00B75CE2" w:rsidRDefault="00A0069F" w:rsidP="00350266">
      <w:pPr>
        <w:numPr>
          <w:ilvl w:val="0"/>
          <w:numId w:val="23"/>
        </w:numPr>
        <w:spacing w:before="105" w:after="105" w:line="360" w:lineRule="auto"/>
        <w:rPr>
          <w:rFonts w:ascii="Georgia" w:eastAsia="Aptos" w:hAnsi="Aptos" w:cs="Times New Roman"/>
          <w:kern w:val="0"/>
          <w14:ligatures w14:val="none"/>
        </w:rPr>
      </w:pPr>
      <w:r w:rsidRPr="00A0069F">
        <w:rPr>
          <w:rFonts w:ascii="Georgia" w:eastAsia="Georgia" w:hAnsi="Georgia" w:cs="Georgia"/>
          <w:b/>
          <w:color w:val="000000"/>
          <w:kern w:val="0"/>
          <w14:ligatures w14:val="none"/>
        </w:rPr>
        <w:t>Art, Middle School I (4)(A)</w:t>
      </w:r>
      <w:r w:rsidRPr="00A0069F">
        <w:rPr>
          <w:rFonts w:ascii="Georgia" w:eastAsia="Georgia" w:hAnsi="Georgia" w:cs="Georgia"/>
          <w:color w:val="000000"/>
          <w:kern w:val="0"/>
          <w14:ligatures w14:val="none"/>
        </w:rPr>
        <w:t xml:space="preserve"> Interpret, evaluate, and justify artistic decisions in artwork such as that in museums and galleries.</w:t>
      </w:r>
    </w:p>
    <w:p w14:paraId="4FCE27DF" w14:textId="77777777" w:rsidR="00B75CE2" w:rsidRDefault="00B75CE2" w:rsidP="00B75CE2">
      <w:pPr>
        <w:spacing w:before="105" w:after="105" w:line="360" w:lineRule="auto"/>
        <w:rPr>
          <w:rFonts w:ascii="Georgia" w:eastAsia="Aptos" w:hAnsi="Aptos" w:cs="Times New Roman"/>
          <w:kern w:val="0"/>
          <w14:ligatures w14:val="none"/>
        </w:rPr>
      </w:pPr>
    </w:p>
    <w:p w14:paraId="4FAFF95D" w14:textId="77777777" w:rsidR="00B75CE2" w:rsidRDefault="00B75CE2" w:rsidP="00B75CE2">
      <w:pPr>
        <w:spacing w:before="105" w:after="105" w:line="360" w:lineRule="auto"/>
        <w:rPr>
          <w:rFonts w:ascii="Georgia" w:eastAsia="Aptos" w:hAnsi="Aptos" w:cs="Times New Roman"/>
          <w:kern w:val="0"/>
          <w14:ligatures w14:val="none"/>
        </w:rPr>
      </w:pPr>
    </w:p>
    <w:p w14:paraId="326A3E24" w14:textId="77777777" w:rsidR="00B75CE2" w:rsidRDefault="00B75CE2" w:rsidP="00B75CE2">
      <w:pPr>
        <w:spacing w:before="105" w:after="105" w:line="360" w:lineRule="auto"/>
        <w:rPr>
          <w:rFonts w:ascii="Georgia" w:eastAsia="Aptos" w:hAnsi="Aptos" w:cs="Times New Roman"/>
          <w:kern w:val="0"/>
          <w14:ligatures w14:val="none"/>
        </w:rPr>
      </w:pPr>
    </w:p>
    <w:p w14:paraId="6B41138B" w14:textId="77777777" w:rsidR="00B75CE2" w:rsidRDefault="00B75CE2" w:rsidP="00B75CE2">
      <w:pPr>
        <w:spacing w:before="105" w:after="105" w:line="360" w:lineRule="auto"/>
        <w:rPr>
          <w:rFonts w:ascii="Georgia" w:eastAsia="Aptos" w:hAnsi="Aptos" w:cs="Times New Roman"/>
          <w:kern w:val="0"/>
          <w14:ligatures w14:val="none"/>
        </w:rPr>
      </w:pPr>
    </w:p>
    <w:p w14:paraId="683128FB" w14:textId="77777777" w:rsidR="00B75CE2" w:rsidRDefault="00B75CE2" w:rsidP="00B75CE2">
      <w:pPr>
        <w:spacing w:before="105" w:after="105" w:line="360" w:lineRule="auto"/>
        <w:rPr>
          <w:rFonts w:ascii="Georgia" w:eastAsia="Aptos" w:hAnsi="Aptos" w:cs="Times New Roman"/>
          <w:kern w:val="0"/>
          <w14:ligatures w14:val="none"/>
        </w:rPr>
      </w:pPr>
    </w:p>
    <w:p w14:paraId="6FB3C6BB" w14:textId="77777777" w:rsidR="00B75CE2" w:rsidRDefault="00B75CE2" w:rsidP="00B75CE2">
      <w:pPr>
        <w:spacing w:before="105" w:after="105" w:line="360" w:lineRule="auto"/>
        <w:rPr>
          <w:rFonts w:ascii="Georgia" w:eastAsia="Aptos" w:hAnsi="Aptos" w:cs="Times New Roman"/>
          <w:kern w:val="0"/>
          <w14:ligatures w14:val="none"/>
        </w:rPr>
      </w:pPr>
    </w:p>
    <w:p w14:paraId="3574286F" w14:textId="77777777" w:rsidR="00B75CE2" w:rsidRDefault="00B75CE2" w:rsidP="00B75CE2">
      <w:pPr>
        <w:spacing w:before="105" w:after="105" w:line="360" w:lineRule="auto"/>
        <w:rPr>
          <w:rFonts w:ascii="Georgia" w:eastAsia="Aptos" w:hAnsi="Aptos" w:cs="Times New Roman"/>
          <w:kern w:val="0"/>
          <w14:ligatures w14:val="none"/>
        </w:rPr>
      </w:pPr>
    </w:p>
    <w:p w14:paraId="64D8C8DA" w14:textId="77777777" w:rsidR="00B75CE2" w:rsidRDefault="00B75CE2" w:rsidP="00B75CE2">
      <w:pPr>
        <w:spacing w:before="105" w:after="105" w:line="360" w:lineRule="auto"/>
        <w:rPr>
          <w:rFonts w:ascii="Georgia" w:eastAsia="Aptos" w:hAnsi="Aptos" w:cs="Times New Roman"/>
          <w:kern w:val="0"/>
          <w14:ligatures w14:val="none"/>
        </w:rPr>
      </w:pPr>
    </w:p>
    <w:p w14:paraId="33262AE9" w14:textId="77777777" w:rsidR="00B75CE2" w:rsidRDefault="00B75CE2" w:rsidP="00B75CE2">
      <w:pPr>
        <w:spacing w:before="105" w:after="105" w:line="360" w:lineRule="auto"/>
        <w:rPr>
          <w:rFonts w:ascii="Georgia" w:eastAsia="Aptos" w:hAnsi="Aptos" w:cs="Times New Roman"/>
          <w:kern w:val="0"/>
          <w14:ligatures w14:val="none"/>
        </w:rPr>
      </w:pPr>
    </w:p>
    <w:p w14:paraId="3C572E11" w14:textId="77777777" w:rsidR="00B75CE2" w:rsidRDefault="00B75CE2" w:rsidP="00B75CE2">
      <w:pPr>
        <w:spacing w:before="105" w:after="105" w:line="360" w:lineRule="auto"/>
        <w:rPr>
          <w:rFonts w:ascii="Georgia" w:eastAsia="Aptos" w:hAnsi="Aptos" w:cs="Times New Roman"/>
          <w:kern w:val="0"/>
          <w14:ligatures w14:val="none"/>
        </w:rPr>
      </w:pPr>
    </w:p>
    <w:p w14:paraId="4871D448" w14:textId="77777777" w:rsidR="00B75CE2" w:rsidRDefault="00B75CE2" w:rsidP="00B75CE2">
      <w:pPr>
        <w:spacing w:before="105" w:after="105" w:line="360" w:lineRule="auto"/>
        <w:rPr>
          <w:rFonts w:ascii="Georgia" w:eastAsia="Aptos" w:hAnsi="Aptos" w:cs="Times New Roman"/>
          <w:kern w:val="0"/>
          <w14:ligatures w14:val="none"/>
        </w:rPr>
      </w:pPr>
    </w:p>
    <w:p w14:paraId="09B6CC25" w14:textId="77777777" w:rsidR="00B75CE2" w:rsidRDefault="00B75CE2" w:rsidP="00B75CE2">
      <w:pPr>
        <w:spacing w:before="105" w:after="105" w:line="360" w:lineRule="auto"/>
        <w:rPr>
          <w:rFonts w:ascii="Georgia" w:eastAsia="Aptos" w:hAnsi="Aptos" w:cs="Times New Roman"/>
          <w:kern w:val="0"/>
          <w14:ligatures w14:val="none"/>
        </w:rPr>
      </w:pPr>
    </w:p>
    <w:p w14:paraId="6CED94A6" w14:textId="77777777" w:rsidR="00B75CE2" w:rsidRDefault="00B75CE2" w:rsidP="00B75CE2">
      <w:pPr>
        <w:spacing w:before="105" w:after="105" w:line="360" w:lineRule="auto"/>
        <w:rPr>
          <w:rFonts w:ascii="Georgia" w:eastAsia="Aptos" w:hAnsi="Aptos" w:cs="Times New Roman"/>
          <w:kern w:val="0"/>
          <w14:ligatures w14:val="none"/>
        </w:rPr>
      </w:pPr>
    </w:p>
    <w:p w14:paraId="6BAB921D" w14:textId="77777777" w:rsidR="00B75CE2" w:rsidRDefault="00B75CE2" w:rsidP="00B75CE2">
      <w:pPr>
        <w:spacing w:before="105" w:after="105" w:line="360" w:lineRule="auto"/>
        <w:rPr>
          <w:rFonts w:ascii="Georgia" w:eastAsia="Aptos" w:hAnsi="Aptos" w:cs="Times New Roman"/>
          <w:kern w:val="0"/>
          <w14:ligatures w14:val="none"/>
        </w:rPr>
      </w:pPr>
    </w:p>
    <w:p w14:paraId="25FA3EED" w14:textId="77777777" w:rsidR="00B75CE2" w:rsidRDefault="00B75CE2" w:rsidP="00B75CE2">
      <w:pPr>
        <w:spacing w:before="105" w:after="105" w:line="360" w:lineRule="auto"/>
        <w:rPr>
          <w:rFonts w:ascii="Georgia" w:eastAsia="Aptos" w:hAnsi="Aptos" w:cs="Times New Roman"/>
          <w:kern w:val="0"/>
          <w14:ligatures w14:val="none"/>
        </w:rPr>
      </w:pPr>
    </w:p>
    <w:p w14:paraId="7A83FA5E" w14:textId="77777777" w:rsidR="00B75CE2" w:rsidRDefault="00B75CE2" w:rsidP="00B75CE2">
      <w:pPr>
        <w:spacing w:before="105" w:after="105" w:line="360" w:lineRule="auto"/>
        <w:rPr>
          <w:rFonts w:ascii="Georgia" w:eastAsia="Aptos" w:hAnsi="Aptos" w:cs="Times New Roman"/>
          <w:kern w:val="0"/>
          <w14:ligatures w14:val="none"/>
        </w:rPr>
      </w:pPr>
    </w:p>
    <w:p w14:paraId="2074F5B9" w14:textId="77777777" w:rsidR="00B75CE2" w:rsidRPr="00A0069F" w:rsidRDefault="00B75CE2" w:rsidP="00B75CE2">
      <w:pPr>
        <w:spacing w:before="105" w:after="105" w:line="360" w:lineRule="auto"/>
        <w:rPr>
          <w:rFonts w:ascii="Georgia" w:eastAsia="Aptos" w:hAnsi="Aptos" w:cs="Times New Roman"/>
          <w:kern w:val="0"/>
          <w14:ligatures w14:val="none"/>
        </w:rPr>
      </w:pPr>
    </w:p>
    <w:p w14:paraId="7E877CC6" w14:textId="77777777" w:rsidR="00A0069F" w:rsidRDefault="00A0069F" w:rsidP="00BD0594">
      <w:pPr>
        <w:rPr>
          <w:rFonts w:ascii="Georgia" w:hAnsi="Georgia"/>
          <w:b/>
          <w:bCs/>
          <w:sz w:val="40"/>
          <w:szCs w:val="40"/>
          <w:lang w:val="en"/>
        </w:rPr>
      </w:pPr>
    </w:p>
    <w:p w14:paraId="6F165A31" w14:textId="77777777" w:rsidR="00F27FC2" w:rsidRDefault="00F27FC2" w:rsidP="00F27FC2">
      <w:pPr>
        <w:rPr>
          <w:rFonts w:ascii="Georgia" w:hAnsi="Georgia"/>
          <w:b/>
          <w:bCs/>
          <w:sz w:val="40"/>
          <w:szCs w:val="40"/>
          <w:lang w:val="en"/>
        </w:rPr>
      </w:pPr>
    </w:p>
    <w:p w14:paraId="3EC72257" w14:textId="4EE62B42" w:rsidR="00F27FC2" w:rsidRPr="004E64A0" w:rsidRDefault="00F27FC2" w:rsidP="00F27FC2">
      <w:pPr>
        <w:rPr>
          <w:rFonts w:ascii="Georgia" w:hAnsi="Georgia"/>
          <w:sz w:val="40"/>
          <w:szCs w:val="40"/>
          <w:lang w:val="en"/>
        </w:rPr>
      </w:pPr>
      <w:r w:rsidRPr="0002456D">
        <w:rPr>
          <w:rFonts w:ascii="Georgia" w:hAnsi="Georgia"/>
          <w:b/>
          <w:bCs/>
          <w:sz w:val="40"/>
          <w:szCs w:val="40"/>
          <w:lang w:val="en"/>
        </w:rPr>
        <w:lastRenderedPageBreak/>
        <w:t xml:space="preserve">Hall of Ancient Egypt: </w:t>
      </w:r>
      <w:r>
        <w:rPr>
          <w:rFonts w:ascii="Georgia" w:hAnsi="Georgia"/>
          <w:b/>
          <w:bCs/>
          <w:sz w:val="40"/>
          <w:szCs w:val="40"/>
          <w:lang w:val="en"/>
        </w:rPr>
        <w:t>Student Questions</w:t>
      </w:r>
    </w:p>
    <w:p w14:paraId="11000C47" w14:textId="77777777" w:rsidR="00BD0594" w:rsidRPr="00CF5F75" w:rsidRDefault="00BD0594" w:rsidP="00BD0594">
      <w:pPr>
        <w:rPr>
          <w:rFonts w:ascii="Georgia" w:hAnsi="Georgia"/>
          <w:lang w:val="en"/>
        </w:rPr>
      </w:pPr>
      <w:r w:rsidRPr="00CF5F75">
        <w:rPr>
          <w:rFonts w:ascii="Georgia" w:hAnsi="Georgia"/>
          <w:lang w:val="en"/>
        </w:rPr>
        <w:t>Use this as an independent guide or in small groups. Move in order from the entrance through the hall. For each stop, read the exhibit labels carefully, examine the objects, and respond in complete sentences on your own paper.</w:t>
      </w:r>
    </w:p>
    <w:p w14:paraId="49E3C03B" w14:textId="77777777" w:rsidR="00BD0594" w:rsidRPr="00CF5F75" w:rsidRDefault="00BA52CC" w:rsidP="00BD0594">
      <w:pPr>
        <w:rPr>
          <w:rFonts w:ascii="Georgia" w:hAnsi="Georgia"/>
          <w:lang w:val="en"/>
        </w:rPr>
      </w:pPr>
      <w:r>
        <w:rPr>
          <w:rFonts w:ascii="Georgia" w:hAnsi="Georgia"/>
          <w:noProof/>
          <w:lang w:val="en"/>
        </w:rPr>
        <w:pict w14:anchorId="1F171EB0">
          <v:rect id="_x0000_i1025" alt="" style="width:468pt;height:.05pt;mso-width-percent:0;mso-height-percent:0;mso-width-percent:0;mso-height-percent:0" o:hralign="center" o:hrstd="t" o:hr="t" fillcolor="#a0a0a0" stroked="f"/>
        </w:pict>
      </w:r>
    </w:p>
    <w:p w14:paraId="4152795D" w14:textId="77777777" w:rsidR="00BD0594" w:rsidRPr="00CF5F75" w:rsidRDefault="00BD0594" w:rsidP="00BD0594">
      <w:pPr>
        <w:rPr>
          <w:rFonts w:ascii="Georgia" w:hAnsi="Georgia"/>
          <w:b/>
          <w:bCs/>
          <w:sz w:val="32"/>
          <w:szCs w:val="32"/>
          <w:lang w:val="en"/>
        </w:rPr>
      </w:pPr>
      <w:r w:rsidRPr="00CF5F75">
        <w:rPr>
          <w:rFonts w:ascii="Georgia" w:hAnsi="Georgia"/>
          <w:b/>
          <w:bCs/>
          <w:sz w:val="32"/>
          <w:szCs w:val="32"/>
          <w:lang w:val="en"/>
        </w:rPr>
        <w:t>1. Entry Room – Egypt and the Nile</w:t>
      </w:r>
    </w:p>
    <w:p w14:paraId="1406CE23" w14:textId="77777777" w:rsidR="00BD0594" w:rsidRPr="00CF5F75" w:rsidRDefault="00BD0594" w:rsidP="00BD0594">
      <w:pPr>
        <w:rPr>
          <w:rFonts w:ascii="Georgia" w:hAnsi="Georgia"/>
          <w:lang w:val="en"/>
        </w:rPr>
      </w:pPr>
      <w:r w:rsidRPr="00CF5F75">
        <w:rPr>
          <w:rFonts w:ascii="Georgia" w:hAnsi="Georgia"/>
          <w:lang w:val="en"/>
        </w:rPr>
        <w:t>Find the timeline, the “Egypt: Gift of the Nile” panel, and the statues of Amenhotep II.</w:t>
      </w:r>
    </w:p>
    <w:p w14:paraId="641ED706" w14:textId="77777777" w:rsidR="00BD0594" w:rsidRPr="00CF5F75" w:rsidRDefault="00BD0594" w:rsidP="00350266">
      <w:pPr>
        <w:numPr>
          <w:ilvl w:val="0"/>
          <w:numId w:val="1"/>
        </w:numPr>
        <w:rPr>
          <w:rFonts w:ascii="Georgia" w:hAnsi="Georgia"/>
          <w:lang w:val="en"/>
        </w:rPr>
      </w:pPr>
      <w:r w:rsidRPr="00CF5F75">
        <w:rPr>
          <w:rFonts w:ascii="Georgia" w:hAnsi="Georgia"/>
          <w:lang w:val="en"/>
        </w:rPr>
        <w:t>On which continent is Egypt located?</w:t>
      </w:r>
    </w:p>
    <w:p w14:paraId="0E2BF7DF" w14:textId="77777777" w:rsidR="00BD0594" w:rsidRPr="00CF5F75" w:rsidRDefault="00BD0594" w:rsidP="00350266">
      <w:pPr>
        <w:numPr>
          <w:ilvl w:val="0"/>
          <w:numId w:val="1"/>
        </w:numPr>
        <w:rPr>
          <w:rFonts w:ascii="Georgia" w:hAnsi="Georgia"/>
          <w:lang w:val="en"/>
        </w:rPr>
      </w:pPr>
      <w:r w:rsidRPr="00CF5F75">
        <w:rPr>
          <w:rFonts w:ascii="Georgia" w:hAnsi="Georgia"/>
          <w:lang w:val="en"/>
        </w:rPr>
        <w:t>What is the name of the river that runs through Egypt?</w:t>
      </w:r>
    </w:p>
    <w:p w14:paraId="47D0CEB3" w14:textId="77777777" w:rsidR="00BD0594" w:rsidRPr="00CF5F75" w:rsidRDefault="00BD0594" w:rsidP="00350266">
      <w:pPr>
        <w:numPr>
          <w:ilvl w:val="0"/>
          <w:numId w:val="1"/>
        </w:numPr>
        <w:rPr>
          <w:rFonts w:ascii="Georgia" w:hAnsi="Georgia"/>
          <w:lang w:val="en"/>
        </w:rPr>
      </w:pPr>
      <w:r w:rsidRPr="00CF5F75">
        <w:rPr>
          <w:rFonts w:ascii="Georgia" w:hAnsi="Georgia"/>
          <w:lang w:val="en"/>
        </w:rPr>
        <w:t>Heavy seasonal rains in Ethiopia (south of Egypt) cause the Nile floodplain to overflow each year. What does this suggest about the direction the Nile flows? Explain your reasoning.</w:t>
      </w:r>
    </w:p>
    <w:p w14:paraId="309674B5" w14:textId="77777777" w:rsidR="00BD0594" w:rsidRPr="00CF5F75" w:rsidRDefault="00BA52CC" w:rsidP="00BD0594">
      <w:pPr>
        <w:rPr>
          <w:rFonts w:ascii="Georgia" w:hAnsi="Georgia"/>
          <w:lang w:val="en"/>
        </w:rPr>
      </w:pPr>
      <w:r>
        <w:rPr>
          <w:rFonts w:ascii="Georgia" w:hAnsi="Georgia"/>
          <w:noProof/>
          <w:lang w:val="en"/>
        </w:rPr>
        <w:pict w14:anchorId="55BCAEAD">
          <v:rect id="_x0000_i1026" alt="" style="width:468pt;height:.05pt;mso-width-percent:0;mso-height-percent:0;mso-width-percent:0;mso-height-percent:0" o:hralign="center" o:hrstd="t" o:hr="t" fillcolor="#a0a0a0" stroked="f"/>
        </w:pict>
      </w:r>
    </w:p>
    <w:p w14:paraId="170808C4" w14:textId="77777777" w:rsidR="00BD0594" w:rsidRPr="00CF5F75" w:rsidRDefault="00BD0594" w:rsidP="00BD0594">
      <w:pPr>
        <w:rPr>
          <w:rFonts w:ascii="Georgia" w:hAnsi="Georgia"/>
          <w:b/>
          <w:bCs/>
          <w:sz w:val="32"/>
          <w:szCs w:val="32"/>
          <w:lang w:val="en"/>
        </w:rPr>
      </w:pPr>
      <w:r w:rsidRPr="00CF5F75">
        <w:rPr>
          <w:rFonts w:ascii="Georgia" w:hAnsi="Georgia"/>
          <w:b/>
          <w:bCs/>
          <w:sz w:val="32"/>
          <w:szCs w:val="32"/>
          <w:lang w:val="en"/>
        </w:rPr>
        <w:t>2. Pillar Room – Architecture, Status, and Time</w:t>
      </w:r>
    </w:p>
    <w:p w14:paraId="2A4505D8" w14:textId="77777777" w:rsidR="00BD0594" w:rsidRPr="00CF5F75" w:rsidRDefault="00BD0594" w:rsidP="00BD0594">
      <w:pPr>
        <w:rPr>
          <w:rFonts w:ascii="Georgia" w:hAnsi="Georgia"/>
          <w:lang w:val="en"/>
        </w:rPr>
      </w:pPr>
      <w:r w:rsidRPr="00CF5F75">
        <w:rPr>
          <w:rFonts w:ascii="Georgia" w:hAnsi="Georgia"/>
          <w:lang w:val="en"/>
        </w:rPr>
        <w:t xml:space="preserve">Walk into the Pillar Room and look </w:t>
      </w:r>
      <w:proofErr w:type="gramStart"/>
      <w:r w:rsidRPr="00CF5F75">
        <w:rPr>
          <w:rFonts w:ascii="Georgia" w:hAnsi="Georgia"/>
          <w:lang w:val="en"/>
        </w:rPr>
        <w:t>down</w:t>
      </w:r>
      <w:proofErr w:type="gramEnd"/>
      <w:r w:rsidRPr="00CF5F75">
        <w:rPr>
          <w:rFonts w:ascii="Georgia" w:hAnsi="Georgia"/>
          <w:lang w:val="en"/>
        </w:rPr>
        <w:t xml:space="preserve"> the line of pillars.</w:t>
      </w:r>
    </w:p>
    <w:p w14:paraId="34FE039D" w14:textId="77777777" w:rsidR="00BD0594" w:rsidRPr="00CF5F75" w:rsidRDefault="00BD0594" w:rsidP="00350266">
      <w:pPr>
        <w:numPr>
          <w:ilvl w:val="0"/>
          <w:numId w:val="2"/>
        </w:numPr>
        <w:rPr>
          <w:rFonts w:ascii="Georgia" w:hAnsi="Georgia"/>
          <w:lang w:val="en"/>
        </w:rPr>
      </w:pPr>
      <w:r w:rsidRPr="00CF5F75">
        <w:rPr>
          <w:rFonts w:ascii="Georgia" w:hAnsi="Georgia"/>
          <w:lang w:val="en"/>
        </w:rPr>
        <w:t>As you move along the pathway, how do the pillars change in color and condition? Describe at least two differences between “newer” and “older” looking pillars.</w:t>
      </w:r>
    </w:p>
    <w:p w14:paraId="0FDD7734" w14:textId="77777777" w:rsidR="00BD0594" w:rsidRPr="00CF5F75" w:rsidRDefault="00BD0594" w:rsidP="00350266">
      <w:pPr>
        <w:numPr>
          <w:ilvl w:val="0"/>
          <w:numId w:val="2"/>
        </w:numPr>
        <w:rPr>
          <w:rFonts w:ascii="Georgia" w:hAnsi="Georgia"/>
          <w:lang w:val="en"/>
        </w:rPr>
      </w:pPr>
      <w:r w:rsidRPr="00CF5F75">
        <w:rPr>
          <w:rFonts w:ascii="Georgia" w:hAnsi="Georgia"/>
          <w:lang w:val="en"/>
        </w:rPr>
        <w:t>Estimate what percentage of the pillars appear “brand new” versus worn. Show or explain how you made your estimate (for example, “4 out of 16 pillars ≈ 25%”).</w:t>
      </w:r>
    </w:p>
    <w:p w14:paraId="3E32BF36" w14:textId="77777777" w:rsidR="00BD0594" w:rsidRPr="00CF5F75" w:rsidRDefault="00BA52CC" w:rsidP="00BD0594">
      <w:pPr>
        <w:rPr>
          <w:rFonts w:ascii="Georgia" w:hAnsi="Georgia"/>
          <w:lang w:val="en"/>
        </w:rPr>
      </w:pPr>
      <w:r>
        <w:rPr>
          <w:rFonts w:ascii="Georgia" w:hAnsi="Georgia"/>
          <w:noProof/>
          <w:lang w:val="en"/>
        </w:rPr>
        <w:pict w14:anchorId="22780E41">
          <v:rect id="_x0000_i1027" alt="" style="width:468pt;height:.05pt;mso-width-percent:0;mso-height-percent:0;mso-width-percent:0;mso-height-percent:0" o:hralign="center" o:hrstd="t" o:hr="t" fillcolor="#a0a0a0" stroked="f"/>
        </w:pict>
      </w:r>
    </w:p>
    <w:p w14:paraId="3BDE52BC" w14:textId="77777777" w:rsidR="00BD0594" w:rsidRPr="00CF5F75" w:rsidRDefault="00BD0594" w:rsidP="00BD0594">
      <w:pPr>
        <w:rPr>
          <w:rFonts w:ascii="Georgia" w:hAnsi="Georgia"/>
          <w:b/>
          <w:bCs/>
          <w:sz w:val="32"/>
          <w:szCs w:val="32"/>
          <w:lang w:val="en"/>
        </w:rPr>
      </w:pPr>
      <w:r w:rsidRPr="00CF5F75">
        <w:rPr>
          <w:rFonts w:ascii="Georgia" w:hAnsi="Georgia"/>
          <w:b/>
          <w:bCs/>
          <w:sz w:val="32"/>
          <w:szCs w:val="32"/>
          <w:lang w:val="en"/>
        </w:rPr>
        <w:t>3. Cosmetics – Science, Health, and Risk</w:t>
      </w:r>
    </w:p>
    <w:p w14:paraId="5B18C126" w14:textId="77777777" w:rsidR="00BD0594" w:rsidRPr="00CF5F75" w:rsidRDefault="00BD0594" w:rsidP="00BD0594">
      <w:pPr>
        <w:rPr>
          <w:rFonts w:ascii="Georgia" w:hAnsi="Georgia"/>
          <w:lang w:val="en"/>
        </w:rPr>
      </w:pPr>
      <w:r w:rsidRPr="00CF5F75">
        <w:rPr>
          <w:rFonts w:ascii="Georgia" w:hAnsi="Georgia"/>
          <w:lang w:val="en"/>
        </w:rPr>
        <w:t>On the right-hand wall, find the </w:t>
      </w:r>
      <w:r w:rsidRPr="00CF5F75">
        <w:rPr>
          <w:rFonts w:ascii="Georgia" w:hAnsi="Georgia"/>
          <w:b/>
          <w:bCs/>
          <w:lang w:val="en"/>
        </w:rPr>
        <w:t>kohl pots</w:t>
      </w:r>
      <w:r w:rsidRPr="00CF5F75">
        <w:rPr>
          <w:rFonts w:ascii="Georgia" w:hAnsi="Georgia"/>
          <w:lang w:val="en"/>
        </w:rPr>
        <w:t> and cosmetic containers.</w:t>
      </w:r>
    </w:p>
    <w:p w14:paraId="5FB6BA40" w14:textId="77777777" w:rsidR="00BD0594" w:rsidRPr="00CF5F75" w:rsidRDefault="00BD0594" w:rsidP="00350266">
      <w:pPr>
        <w:numPr>
          <w:ilvl w:val="0"/>
          <w:numId w:val="3"/>
        </w:numPr>
        <w:rPr>
          <w:rFonts w:ascii="Georgia" w:hAnsi="Georgia"/>
          <w:lang w:val="en"/>
        </w:rPr>
      </w:pPr>
      <w:r w:rsidRPr="00CF5F75">
        <w:rPr>
          <w:rFonts w:ascii="Georgia" w:hAnsi="Georgia"/>
          <w:lang w:val="en"/>
        </w:rPr>
        <w:t>Estimate the radius of the opening of one kohl pot (in centimeters) and use it to estimate the circumference using the formula </w:t>
      </w:r>
      <m:oMath>
        <m:r>
          <w:rPr>
            <w:rFonts w:ascii="Cambria Math" w:hAnsi="Cambria Math"/>
          </w:rPr>
          <m:t>C=2πr</m:t>
        </m:r>
      </m:oMath>
      <w:r w:rsidRPr="00CF5F75">
        <w:rPr>
          <w:rFonts w:ascii="Georgia" w:hAnsi="Georgia"/>
          <w:lang w:val="en"/>
        </w:rPr>
        <w:t>. Show your work in words or numbers.</w:t>
      </w:r>
    </w:p>
    <w:p w14:paraId="0014153A" w14:textId="77777777" w:rsidR="00BD0594" w:rsidRPr="00CF5F75" w:rsidRDefault="00BD0594" w:rsidP="00350266">
      <w:pPr>
        <w:numPr>
          <w:ilvl w:val="0"/>
          <w:numId w:val="3"/>
        </w:numPr>
        <w:rPr>
          <w:rFonts w:ascii="Georgia" w:hAnsi="Georgia"/>
          <w:lang w:val="en"/>
        </w:rPr>
      </w:pPr>
      <w:r w:rsidRPr="00CF5F75">
        <w:rPr>
          <w:rFonts w:ascii="Georgia" w:hAnsi="Georgia"/>
          <w:lang w:val="en"/>
        </w:rPr>
        <w:t>Why might it have been practical for these containers to have such small openings? Give one reason related to how they were used.</w:t>
      </w:r>
    </w:p>
    <w:p w14:paraId="1D7EFBBC" w14:textId="77777777" w:rsidR="00BD0594" w:rsidRPr="00CF5F75" w:rsidRDefault="00BD0594" w:rsidP="00350266">
      <w:pPr>
        <w:numPr>
          <w:ilvl w:val="0"/>
          <w:numId w:val="3"/>
        </w:numPr>
        <w:rPr>
          <w:rFonts w:ascii="Georgia" w:hAnsi="Georgia"/>
          <w:lang w:val="en"/>
        </w:rPr>
      </w:pPr>
      <w:r w:rsidRPr="00CF5F75">
        <w:rPr>
          <w:rFonts w:ascii="Georgia" w:hAnsi="Georgia"/>
          <w:lang w:val="en"/>
        </w:rPr>
        <w:t xml:space="preserve">Some ancient eye makeup contained lead compounds that may have reduced bacterial infections but also posed health risks. Using what you know about lead </w:t>
      </w:r>
      <w:r w:rsidRPr="00CF5F75">
        <w:rPr>
          <w:rFonts w:ascii="Georgia" w:hAnsi="Georgia"/>
          <w:lang w:val="en"/>
        </w:rPr>
        <w:lastRenderedPageBreak/>
        <w:t>today, write a short argument </w:t>
      </w:r>
      <w:r w:rsidRPr="00CF5F75">
        <w:rPr>
          <w:rFonts w:ascii="Georgia" w:hAnsi="Georgia"/>
          <w:b/>
          <w:bCs/>
          <w:lang w:val="en"/>
        </w:rPr>
        <w:t>for or against</w:t>
      </w:r>
      <w:r w:rsidRPr="00CF5F75">
        <w:rPr>
          <w:rFonts w:ascii="Georgia" w:hAnsi="Georgia"/>
          <w:lang w:val="en"/>
        </w:rPr>
        <w:t> the use of these cosmetics in ancient Egypt. Support your position with at least two points.</w:t>
      </w:r>
    </w:p>
    <w:p w14:paraId="2B8C0E7A" w14:textId="77777777" w:rsidR="00BD0594" w:rsidRPr="00CF5F75" w:rsidRDefault="00BA52CC" w:rsidP="00BD0594">
      <w:pPr>
        <w:rPr>
          <w:rFonts w:ascii="Georgia" w:hAnsi="Georgia"/>
          <w:lang w:val="en"/>
        </w:rPr>
      </w:pPr>
      <w:r>
        <w:rPr>
          <w:rFonts w:ascii="Georgia" w:hAnsi="Georgia"/>
          <w:noProof/>
          <w:lang w:val="en"/>
        </w:rPr>
        <w:pict w14:anchorId="3A6F37E8">
          <v:rect id="_x0000_i1028" alt="" style="width:468pt;height:.05pt;mso-width-percent:0;mso-height-percent:0;mso-width-percent:0;mso-height-percent:0" o:hralign="center" o:hrstd="t" o:hr="t" fillcolor="#a0a0a0" stroked="f"/>
        </w:pict>
      </w:r>
    </w:p>
    <w:p w14:paraId="371421C2" w14:textId="77777777" w:rsidR="00BD0594" w:rsidRPr="00CF5F75" w:rsidRDefault="00BD0594" w:rsidP="00BD0594">
      <w:pPr>
        <w:rPr>
          <w:rFonts w:ascii="Georgia" w:hAnsi="Georgia"/>
          <w:b/>
          <w:bCs/>
          <w:sz w:val="32"/>
          <w:szCs w:val="32"/>
          <w:lang w:val="en"/>
        </w:rPr>
      </w:pPr>
      <w:r w:rsidRPr="00CF5F75">
        <w:rPr>
          <w:rFonts w:ascii="Georgia" w:hAnsi="Georgia"/>
          <w:b/>
          <w:bCs/>
          <w:sz w:val="32"/>
          <w:szCs w:val="32"/>
          <w:lang w:val="en"/>
        </w:rPr>
        <w:t>4. Writing and Scribes – Scripts as Technology</w:t>
      </w:r>
    </w:p>
    <w:p w14:paraId="1A5FD53D" w14:textId="77777777" w:rsidR="00BD0594" w:rsidRPr="00CF5F75" w:rsidRDefault="00BD0594" w:rsidP="00BD0594">
      <w:pPr>
        <w:rPr>
          <w:rFonts w:ascii="Georgia" w:hAnsi="Georgia"/>
          <w:lang w:val="en"/>
        </w:rPr>
      </w:pPr>
      <w:r w:rsidRPr="00CF5F75">
        <w:rPr>
          <w:rFonts w:ascii="Georgia" w:hAnsi="Georgia"/>
          <w:lang w:val="en"/>
        </w:rPr>
        <w:t xml:space="preserve">Find </w:t>
      </w:r>
      <w:proofErr w:type="gramStart"/>
      <w:r w:rsidRPr="00CF5F75">
        <w:rPr>
          <w:rFonts w:ascii="Georgia" w:hAnsi="Georgia"/>
          <w:lang w:val="en"/>
        </w:rPr>
        <w:t>the cases</w:t>
      </w:r>
      <w:proofErr w:type="gramEnd"/>
      <w:r w:rsidRPr="00CF5F75">
        <w:rPr>
          <w:rFonts w:ascii="Georgia" w:hAnsi="Georgia"/>
          <w:lang w:val="en"/>
        </w:rPr>
        <w:t xml:space="preserve"> about writing, scribes, and </w:t>
      </w:r>
      <w:r w:rsidRPr="00CF5F75">
        <w:rPr>
          <w:rFonts w:ascii="Georgia" w:hAnsi="Georgia"/>
          <w:b/>
          <w:bCs/>
          <w:lang w:val="en"/>
        </w:rPr>
        <w:t>hieroglyphs</w:t>
      </w:r>
      <w:r w:rsidRPr="00CF5F75">
        <w:rPr>
          <w:rFonts w:ascii="Georgia" w:hAnsi="Georgia"/>
          <w:lang w:val="en"/>
        </w:rPr>
        <w:t>.</w:t>
      </w:r>
    </w:p>
    <w:p w14:paraId="69843CC1" w14:textId="77777777" w:rsidR="00BD0594" w:rsidRPr="00CF5F75" w:rsidRDefault="00BD0594" w:rsidP="00350266">
      <w:pPr>
        <w:numPr>
          <w:ilvl w:val="0"/>
          <w:numId w:val="4"/>
        </w:numPr>
        <w:rPr>
          <w:rFonts w:ascii="Georgia" w:hAnsi="Georgia"/>
          <w:lang w:val="en"/>
        </w:rPr>
      </w:pPr>
      <w:r w:rsidRPr="00CF5F75">
        <w:rPr>
          <w:rFonts w:ascii="Georgia" w:hAnsi="Georgia"/>
          <w:lang w:val="en"/>
        </w:rPr>
        <w:t>Define “hieroglyph” based on the exhibit text: what kind of writing system is it, and what does it use as symbols?</w:t>
      </w:r>
    </w:p>
    <w:p w14:paraId="111BAFC7" w14:textId="77777777" w:rsidR="00BD0594" w:rsidRPr="00CF5F75" w:rsidRDefault="00BD0594" w:rsidP="00350266">
      <w:pPr>
        <w:numPr>
          <w:ilvl w:val="0"/>
          <w:numId w:val="4"/>
        </w:numPr>
        <w:rPr>
          <w:rFonts w:ascii="Georgia" w:hAnsi="Georgia"/>
          <w:lang w:val="en"/>
        </w:rPr>
      </w:pPr>
      <w:r w:rsidRPr="00CF5F75">
        <w:rPr>
          <w:rFonts w:ascii="Georgia" w:hAnsi="Georgia"/>
          <w:lang w:val="en"/>
        </w:rPr>
        <w:t>What was the purpose of scribal schools in ancient Egypt, and what does that suggest about who had access to literacy?</w:t>
      </w:r>
    </w:p>
    <w:p w14:paraId="6E331BD7" w14:textId="77777777" w:rsidR="00BD0594" w:rsidRPr="00CF5F75" w:rsidRDefault="00BA52CC" w:rsidP="00BD0594">
      <w:pPr>
        <w:rPr>
          <w:rFonts w:ascii="Georgia" w:hAnsi="Georgia"/>
          <w:lang w:val="en"/>
        </w:rPr>
      </w:pPr>
      <w:r>
        <w:rPr>
          <w:rFonts w:ascii="Georgia" w:hAnsi="Georgia"/>
          <w:noProof/>
          <w:lang w:val="en"/>
        </w:rPr>
        <w:pict w14:anchorId="5FB8A2AA">
          <v:rect id="_x0000_i1029" alt="" style="width:468pt;height:.05pt;mso-width-percent:0;mso-height-percent:0;mso-width-percent:0;mso-height-percent:0" o:hralign="center" o:hrstd="t" o:hr="t" fillcolor="#a0a0a0" stroked="f"/>
        </w:pict>
      </w:r>
    </w:p>
    <w:p w14:paraId="39BFE9F0" w14:textId="77777777" w:rsidR="00BD0594" w:rsidRPr="00CF5F75" w:rsidRDefault="00BD0594" w:rsidP="00BD0594">
      <w:pPr>
        <w:rPr>
          <w:rFonts w:ascii="Georgia" w:hAnsi="Georgia"/>
          <w:b/>
          <w:bCs/>
          <w:sz w:val="32"/>
          <w:szCs w:val="32"/>
          <w:lang w:val="en"/>
        </w:rPr>
      </w:pPr>
      <w:r w:rsidRPr="00CF5F75">
        <w:rPr>
          <w:rFonts w:ascii="Georgia" w:hAnsi="Georgia"/>
          <w:b/>
          <w:bCs/>
          <w:sz w:val="32"/>
          <w:szCs w:val="32"/>
          <w:lang w:val="en"/>
        </w:rPr>
        <w:t>5. Gods in the Home – Medicine and Belief</w:t>
      </w:r>
    </w:p>
    <w:p w14:paraId="127E6625" w14:textId="77777777" w:rsidR="00BD0594" w:rsidRPr="00CF5F75" w:rsidRDefault="00BD0594" w:rsidP="00BD0594">
      <w:pPr>
        <w:rPr>
          <w:rFonts w:ascii="Georgia" w:hAnsi="Georgia"/>
          <w:lang w:val="en"/>
        </w:rPr>
      </w:pPr>
      <w:r w:rsidRPr="00CF5F75">
        <w:rPr>
          <w:rFonts w:ascii="Georgia" w:hAnsi="Georgia"/>
          <w:lang w:val="en"/>
        </w:rPr>
        <w:t>Locate the case of ancient Egyptian </w:t>
      </w:r>
      <w:r w:rsidRPr="00CF5F75">
        <w:rPr>
          <w:rFonts w:ascii="Georgia" w:hAnsi="Georgia"/>
          <w:b/>
          <w:bCs/>
          <w:lang w:val="en"/>
        </w:rPr>
        <w:t>household gods</w:t>
      </w:r>
      <w:r w:rsidRPr="00CF5F75">
        <w:rPr>
          <w:rFonts w:ascii="Georgia" w:hAnsi="Georgia"/>
          <w:lang w:val="en"/>
        </w:rPr>
        <w:t>.</w:t>
      </w:r>
    </w:p>
    <w:p w14:paraId="162157A3" w14:textId="77777777" w:rsidR="00BD0594" w:rsidRPr="00CF5F75" w:rsidRDefault="00BD0594" w:rsidP="00350266">
      <w:pPr>
        <w:numPr>
          <w:ilvl w:val="0"/>
          <w:numId w:val="5"/>
        </w:numPr>
        <w:rPr>
          <w:rFonts w:ascii="Georgia" w:hAnsi="Georgia"/>
          <w:lang w:val="en"/>
        </w:rPr>
      </w:pPr>
      <w:r w:rsidRPr="00CF5F75">
        <w:rPr>
          <w:rFonts w:ascii="Georgia" w:hAnsi="Georgia"/>
          <w:lang w:val="en"/>
        </w:rPr>
        <w:t>According to the exhibit, what remedy might an ancient Egyptian have used for a stomachache?</w:t>
      </w:r>
    </w:p>
    <w:p w14:paraId="182BB28D" w14:textId="77777777" w:rsidR="00BD0594" w:rsidRPr="00CF5F75" w:rsidRDefault="00BD0594" w:rsidP="00350266">
      <w:pPr>
        <w:numPr>
          <w:ilvl w:val="0"/>
          <w:numId w:val="5"/>
        </w:numPr>
        <w:rPr>
          <w:rFonts w:ascii="Georgia" w:hAnsi="Georgia"/>
          <w:lang w:val="en"/>
        </w:rPr>
      </w:pPr>
      <w:r w:rsidRPr="00CF5F75">
        <w:rPr>
          <w:rFonts w:ascii="Georgia" w:hAnsi="Georgia"/>
          <w:lang w:val="en"/>
        </w:rPr>
        <w:t>Do you think this would have been an effective treatment by modern medical standards? Why or why not?</w:t>
      </w:r>
    </w:p>
    <w:p w14:paraId="5F6D96C0" w14:textId="77777777" w:rsidR="00BD0594" w:rsidRPr="00CF5F75" w:rsidRDefault="00BD0594" w:rsidP="00350266">
      <w:pPr>
        <w:numPr>
          <w:ilvl w:val="0"/>
          <w:numId w:val="5"/>
        </w:numPr>
        <w:rPr>
          <w:rFonts w:ascii="Georgia" w:hAnsi="Georgia"/>
          <w:lang w:val="en"/>
        </w:rPr>
      </w:pPr>
      <w:r w:rsidRPr="00CF5F75">
        <w:rPr>
          <w:rFonts w:ascii="Georgia" w:hAnsi="Georgia"/>
          <w:lang w:val="en"/>
        </w:rPr>
        <w:t>If you had a stomachache today, what steps would you take instead, and what does that show about how medical knowledge has changed?</w:t>
      </w:r>
    </w:p>
    <w:p w14:paraId="0A3D2130" w14:textId="77777777" w:rsidR="00BD0594" w:rsidRPr="00CF5F75" w:rsidRDefault="00BA52CC" w:rsidP="00BD0594">
      <w:pPr>
        <w:rPr>
          <w:rFonts w:ascii="Georgia" w:hAnsi="Georgia"/>
          <w:lang w:val="en"/>
        </w:rPr>
      </w:pPr>
      <w:r>
        <w:rPr>
          <w:rFonts w:ascii="Georgia" w:hAnsi="Georgia"/>
          <w:noProof/>
          <w:lang w:val="en"/>
        </w:rPr>
        <w:pict w14:anchorId="23F1CA20">
          <v:rect id="_x0000_i1030" alt="" style="width:468pt;height:.05pt;mso-width-percent:0;mso-height-percent:0;mso-width-percent:0;mso-height-percent:0" o:hralign="center" o:hrstd="t" o:hr="t" fillcolor="#a0a0a0" stroked="f"/>
        </w:pict>
      </w:r>
    </w:p>
    <w:p w14:paraId="662EF551" w14:textId="77777777" w:rsidR="00BD0594" w:rsidRPr="00CF5F75" w:rsidRDefault="00BD0594" w:rsidP="00BD0594">
      <w:pPr>
        <w:rPr>
          <w:rFonts w:ascii="Georgia" w:hAnsi="Georgia"/>
          <w:b/>
          <w:bCs/>
          <w:sz w:val="32"/>
          <w:szCs w:val="32"/>
          <w:lang w:val="en"/>
        </w:rPr>
      </w:pPr>
      <w:r w:rsidRPr="00CF5F75">
        <w:rPr>
          <w:rFonts w:ascii="Georgia" w:hAnsi="Georgia"/>
          <w:b/>
          <w:bCs/>
          <w:sz w:val="32"/>
          <w:szCs w:val="32"/>
          <w:lang w:val="en"/>
        </w:rPr>
        <w:t>6. Pharaoh: Lord of the Two Lands – Power and Government</w:t>
      </w:r>
    </w:p>
    <w:p w14:paraId="32861E2F" w14:textId="77777777" w:rsidR="00BD0594" w:rsidRPr="00CF5F75" w:rsidRDefault="00BD0594" w:rsidP="00BD0594">
      <w:pPr>
        <w:rPr>
          <w:rFonts w:ascii="Georgia" w:hAnsi="Georgia"/>
          <w:lang w:val="en"/>
        </w:rPr>
      </w:pPr>
      <w:r w:rsidRPr="00CF5F75">
        <w:rPr>
          <w:rFonts w:ascii="Georgia" w:hAnsi="Georgia"/>
          <w:lang w:val="en"/>
        </w:rPr>
        <w:t>At the far end of the Pillar Room, find the panel “Pharaoh: Lord of the Two Lands.”</w:t>
      </w:r>
    </w:p>
    <w:p w14:paraId="5E40D148" w14:textId="77777777" w:rsidR="00BD0594" w:rsidRPr="00CF5F75" w:rsidRDefault="00BD0594" w:rsidP="00350266">
      <w:pPr>
        <w:numPr>
          <w:ilvl w:val="0"/>
          <w:numId w:val="6"/>
        </w:numPr>
        <w:rPr>
          <w:rFonts w:ascii="Georgia" w:hAnsi="Georgia"/>
          <w:lang w:val="en"/>
        </w:rPr>
      </w:pPr>
      <w:r w:rsidRPr="00CF5F75">
        <w:rPr>
          <w:rFonts w:ascii="Georgia" w:hAnsi="Georgia"/>
          <w:lang w:val="en"/>
        </w:rPr>
        <w:t>List </w:t>
      </w:r>
      <w:r w:rsidRPr="00CF5F75">
        <w:rPr>
          <w:rFonts w:ascii="Georgia" w:hAnsi="Georgia"/>
          <w:b/>
          <w:bCs/>
          <w:lang w:val="en"/>
        </w:rPr>
        <w:t>three</w:t>
      </w:r>
      <w:r w:rsidRPr="00CF5F75">
        <w:rPr>
          <w:rFonts w:ascii="Georgia" w:hAnsi="Georgia"/>
          <w:lang w:val="en"/>
        </w:rPr>
        <w:t> core responsibilities of the pharaoh described in the panel.</w:t>
      </w:r>
    </w:p>
    <w:p w14:paraId="77A999AF" w14:textId="77777777" w:rsidR="00BD0594" w:rsidRPr="00CF5F75" w:rsidRDefault="00BD0594" w:rsidP="00350266">
      <w:pPr>
        <w:numPr>
          <w:ilvl w:val="0"/>
          <w:numId w:val="6"/>
        </w:numPr>
        <w:rPr>
          <w:rFonts w:ascii="Georgia" w:hAnsi="Georgia"/>
          <w:lang w:val="en"/>
        </w:rPr>
      </w:pPr>
      <w:r w:rsidRPr="00CF5F75">
        <w:rPr>
          <w:rFonts w:ascii="Georgia" w:hAnsi="Georgia"/>
          <w:lang w:val="en"/>
        </w:rPr>
        <w:t>What are the “two lands” the pharaoh ruled, and why are they named that way?</w:t>
      </w:r>
    </w:p>
    <w:p w14:paraId="4079C94F" w14:textId="77777777" w:rsidR="00BD0594" w:rsidRPr="00CF5F75" w:rsidRDefault="00BD0594" w:rsidP="00350266">
      <w:pPr>
        <w:numPr>
          <w:ilvl w:val="0"/>
          <w:numId w:val="6"/>
        </w:numPr>
        <w:rPr>
          <w:rFonts w:ascii="Georgia" w:hAnsi="Georgia"/>
          <w:lang w:val="en"/>
        </w:rPr>
      </w:pPr>
      <w:r w:rsidRPr="00CF5F75">
        <w:rPr>
          <w:rFonts w:ascii="Georgia" w:hAnsi="Georgia"/>
          <w:lang w:val="en"/>
        </w:rPr>
        <w:t>The pharaoh made laws in ancient Egypt. In the United States, which branch of government is responsible for making laws? Explain one similarity and one difference between these systems.</w:t>
      </w:r>
    </w:p>
    <w:p w14:paraId="1B2CA38F" w14:textId="77777777" w:rsidR="00BD0594" w:rsidRPr="00CF5F75" w:rsidRDefault="00BA52CC" w:rsidP="00BD0594">
      <w:pPr>
        <w:rPr>
          <w:rFonts w:ascii="Georgia" w:hAnsi="Georgia"/>
          <w:lang w:val="en"/>
        </w:rPr>
      </w:pPr>
      <w:r>
        <w:rPr>
          <w:rFonts w:ascii="Georgia" w:hAnsi="Georgia"/>
          <w:noProof/>
          <w:lang w:val="en"/>
        </w:rPr>
        <w:pict w14:anchorId="52E62B16">
          <v:rect id="_x0000_i1031" alt="" style="width:468pt;height:.05pt;mso-width-percent:0;mso-height-percent:0;mso-width-percent:0;mso-height-percent:0" o:hralign="center" o:hrstd="t" o:hr="t" fillcolor="#a0a0a0" stroked="f"/>
        </w:pict>
      </w:r>
    </w:p>
    <w:p w14:paraId="52383FDF" w14:textId="77777777" w:rsidR="00F27FC2" w:rsidRDefault="00F27FC2" w:rsidP="00BD0594">
      <w:pPr>
        <w:rPr>
          <w:rFonts w:ascii="Georgia" w:hAnsi="Georgia"/>
          <w:b/>
          <w:bCs/>
          <w:sz w:val="32"/>
          <w:szCs w:val="32"/>
          <w:lang w:val="en"/>
        </w:rPr>
      </w:pPr>
    </w:p>
    <w:p w14:paraId="1A8B5FD8" w14:textId="478EF420" w:rsidR="00BD0594" w:rsidRPr="00CF5F75" w:rsidRDefault="00BD0594" w:rsidP="00BD0594">
      <w:pPr>
        <w:rPr>
          <w:rFonts w:ascii="Georgia" w:hAnsi="Georgia"/>
          <w:b/>
          <w:bCs/>
          <w:sz w:val="32"/>
          <w:szCs w:val="32"/>
          <w:lang w:val="en"/>
        </w:rPr>
      </w:pPr>
      <w:r w:rsidRPr="00CF5F75">
        <w:rPr>
          <w:rFonts w:ascii="Georgia" w:hAnsi="Georgia"/>
          <w:b/>
          <w:bCs/>
          <w:sz w:val="32"/>
          <w:szCs w:val="32"/>
          <w:lang w:val="en"/>
        </w:rPr>
        <w:lastRenderedPageBreak/>
        <w:t>7. Temple Hallway – Temples and Materials</w:t>
      </w:r>
    </w:p>
    <w:p w14:paraId="6FE8B277" w14:textId="77777777" w:rsidR="00BD0594" w:rsidRPr="00CF5F75" w:rsidRDefault="00BD0594" w:rsidP="00BD0594">
      <w:pPr>
        <w:rPr>
          <w:rFonts w:ascii="Georgia" w:hAnsi="Georgia"/>
          <w:lang w:val="en"/>
        </w:rPr>
      </w:pPr>
      <w:r w:rsidRPr="00CF5F75">
        <w:rPr>
          <w:rFonts w:ascii="Georgia" w:hAnsi="Georgia"/>
          <w:lang w:val="en"/>
        </w:rPr>
        <w:t>Enter the hallway modeled after an Egyptian temple and find the “Temples” panel (first alcove on the right).</w:t>
      </w:r>
    </w:p>
    <w:p w14:paraId="4D1366A2" w14:textId="77777777" w:rsidR="00BD0594" w:rsidRPr="00CF5F75" w:rsidRDefault="00BD0594" w:rsidP="00350266">
      <w:pPr>
        <w:numPr>
          <w:ilvl w:val="0"/>
          <w:numId w:val="7"/>
        </w:numPr>
        <w:rPr>
          <w:rFonts w:ascii="Georgia" w:hAnsi="Georgia"/>
          <w:lang w:val="en"/>
        </w:rPr>
      </w:pPr>
      <w:r w:rsidRPr="00CF5F75">
        <w:rPr>
          <w:rFonts w:ascii="Georgia" w:hAnsi="Georgia"/>
          <w:lang w:val="en"/>
        </w:rPr>
        <w:t>What building materials did Egyptians use for temples, and why were these specific materials chosen?</w:t>
      </w:r>
    </w:p>
    <w:p w14:paraId="7C5521CD" w14:textId="77777777" w:rsidR="00BD0594" w:rsidRPr="00CF5F75" w:rsidRDefault="00BD0594" w:rsidP="00350266">
      <w:pPr>
        <w:numPr>
          <w:ilvl w:val="0"/>
          <w:numId w:val="7"/>
        </w:numPr>
        <w:rPr>
          <w:rFonts w:ascii="Georgia" w:hAnsi="Georgia"/>
          <w:lang w:val="en"/>
        </w:rPr>
      </w:pPr>
      <w:r w:rsidRPr="00CF5F75">
        <w:rPr>
          <w:rFonts w:ascii="Georgia" w:hAnsi="Georgia"/>
          <w:lang w:val="en"/>
        </w:rPr>
        <w:t>How did these choices affect how long temples could survive compared with ordinary houses or markets?</w:t>
      </w:r>
    </w:p>
    <w:p w14:paraId="68FEA437" w14:textId="77777777" w:rsidR="00BD0594" w:rsidRPr="00CF5F75" w:rsidRDefault="00BA52CC" w:rsidP="00BD0594">
      <w:pPr>
        <w:rPr>
          <w:rFonts w:ascii="Georgia" w:hAnsi="Georgia"/>
          <w:lang w:val="en"/>
        </w:rPr>
      </w:pPr>
      <w:r>
        <w:rPr>
          <w:rFonts w:ascii="Georgia" w:hAnsi="Georgia"/>
          <w:noProof/>
          <w:lang w:val="en"/>
        </w:rPr>
        <w:pict w14:anchorId="0B48148E">
          <v:rect id="_x0000_i1032" alt="" style="width:468pt;height:.05pt;mso-width-percent:0;mso-height-percent:0;mso-width-percent:0;mso-height-percent:0" o:hralign="center" o:hrstd="t" o:hr="t" fillcolor="#a0a0a0" stroked="f"/>
        </w:pict>
      </w:r>
    </w:p>
    <w:p w14:paraId="0BEEBDCE" w14:textId="77777777" w:rsidR="00BD0594" w:rsidRPr="00CF5F75" w:rsidRDefault="00BD0594" w:rsidP="00BD0594">
      <w:pPr>
        <w:rPr>
          <w:rFonts w:ascii="Georgia" w:hAnsi="Georgia"/>
          <w:b/>
          <w:bCs/>
          <w:sz w:val="32"/>
          <w:szCs w:val="32"/>
          <w:lang w:val="en"/>
        </w:rPr>
      </w:pPr>
      <w:r w:rsidRPr="00CF5F75">
        <w:rPr>
          <w:rFonts w:ascii="Georgia" w:hAnsi="Georgia"/>
          <w:b/>
          <w:bCs/>
          <w:sz w:val="32"/>
          <w:szCs w:val="32"/>
          <w:lang w:val="en"/>
        </w:rPr>
        <w:t>8. Shabti Figures – Workforces in the Afterlife</w:t>
      </w:r>
    </w:p>
    <w:p w14:paraId="60F449EC" w14:textId="77777777" w:rsidR="00BD0594" w:rsidRPr="00CF5F75" w:rsidRDefault="00BD0594" w:rsidP="00BD0594">
      <w:pPr>
        <w:rPr>
          <w:rFonts w:ascii="Georgia" w:hAnsi="Georgia"/>
          <w:lang w:val="en"/>
        </w:rPr>
      </w:pPr>
      <w:r w:rsidRPr="00CF5F75">
        <w:rPr>
          <w:rFonts w:ascii="Georgia" w:hAnsi="Georgia"/>
          <w:lang w:val="en"/>
        </w:rPr>
        <w:t>In the larger room at the end of the hallway, locate the </w:t>
      </w:r>
      <w:r w:rsidRPr="00CF5F75">
        <w:rPr>
          <w:rFonts w:ascii="Georgia" w:hAnsi="Georgia"/>
          <w:b/>
          <w:bCs/>
          <w:lang w:val="en"/>
        </w:rPr>
        <w:t>shabti</w:t>
      </w:r>
      <w:r w:rsidRPr="00CF5F75">
        <w:rPr>
          <w:rFonts w:ascii="Georgia" w:hAnsi="Georgia"/>
          <w:lang w:val="en"/>
        </w:rPr>
        <w:t> figures.</w:t>
      </w:r>
    </w:p>
    <w:p w14:paraId="16C4C485" w14:textId="77777777" w:rsidR="00BD0594" w:rsidRPr="00CF5F75" w:rsidRDefault="00BD0594" w:rsidP="00350266">
      <w:pPr>
        <w:numPr>
          <w:ilvl w:val="0"/>
          <w:numId w:val="8"/>
        </w:numPr>
        <w:rPr>
          <w:rFonts w:ascii="Georgia" w:hAnsi="Georgia"/>
          <w:lang w:val="en"/>
        </w:rPr>
      </w:pPr>
      <w:r w:rsidRPr="00CF5F75">
        <w:rPr>
          <w:rFonts w:ascii="Georgia" w:hAnsi="Georgia"/>
          <w:lang w:val="en"/>
        </w:rPr>
        <w:t>What work were shabti figures believed to do for the deceased in the afterlife?</w:t>
      </w:r>
    </w:p>
    <w:p w14:paraId="15B3D75E" w14:textId="77777777" w:rsidR="00BD0594" w:rsidRPr="00CF5F75" w:rsidRDefault="00BD0594" w:rsidP="00350266">
      <w:pPr>
        <w:numPr>
          <w:ilvl w:val="0"/>
          <w:numId w:val="8"/>
        </w:numPr>
        <w:rPr>
          <w:rFonts w:ascii="Georgia" w:hAnsi="Georgia"/>
          <w:lang w:val="en"/>
        </w:rPr>
      </w:pPr>
      <w:r w:rsidRPr="00CF5F75">
        <w:rPr>
          <w:rFonts w:ascii="Georgia" w:hAnsi="Georgia"/>
          <w:lang w:val="en"/>
        </w:rPr>
        <w:t>Some burials used a ratio of one overseer shabti for every ten worker shabtis. If a tomb contained </w:t>
      </w:r>
      <w:r w:rsidRPr="00CF5F75">
        <w:rPr>
          <w:rFonts w:ascii="Georgia" w:hAnsi="Georgia"/>
          <w:b/>
          <w:bCs/>
          <w:lang w:val="en"/>
        </w:rPr>
        <w:t>723 shabtis</w:t>
      </w:r>
      <w:r w:rsidRPr="00CF5F75">
        <w:rPr>
          <w:rFonts w:ascii="Georgia" w:hAnsi="Georgia"/>
          <w:lang w:val="en"/>
        </w:rPr>
        <w:t>, how many overseer shabtis would be needed? Show your math or explain how you figured it out.</w:t>
      </w:r>
    </w:p>
    <w:p w14:paraId="2F59FBB4" w14:textId="77777777" w:rsidR="00BD0594" w:rsidRPr="00CF5F75" w:rsidRDefault="00BA52CC" w:rsidP="00BD0594">
      <w:pPr>
        <w:rPr>
          <w:rFonts w:ascii="Georgia" w:hAnsi="Georgia"/>
          <w:lang w:val="en"/>
        </w:rPr>
      </w:pPr>
      <w:r>
        <w:rPr>
          <w:rFonts w:ascii="Georgia" w:hAnsi="Georgia"/>
          <w:noProof/>
          <w:lang w:val="en"/>
        </w:rPr>
        <w:pict w14:anchorId="15EAA763">
          <v:rect id="_x0000_i1033" alt="" style="width:468pt;height:.05pt;mso-width-percent:0;mso-height-percent:0;mso-width-percent:0;mso-height-percent:0" o:hralign="center" o:hrstd="t" o:hr="t" fillcolor="#a0a0a0" stroked="f"/>
        </w:pict>
      </w:r>
    </w:p>
    <w:p w14:paraId="2A19F7F7" w14:textId="77777777" w:rsidR="00BD0594" w:rsidRPr="00CF5F75" w:rsidRDefault="00BD0594" w:rsidP="00BD0594">
      <w:pPr>
        <w:rPr>
          <w:rFonts w:ascii="Georgia" w:hAnsi="Georgia"/>
          <w:b/>
          <w:bCs/>
          <w:sz w:val="32"/>
          <w:szCs w:val="32"/>
          <w:lang w:val="en"/>
        </w:rPr>
      </w:pPr>
      <w:r w:rsidRPr="00CF5F75">
        <w:rPr>
          <w:rFonts w:ascii="Georgia" w:hAnsi="Georgia"/>
          <w:b/>
          <w:bCs/>
          <w:sz w:val="32"/>
          <w:szCs w:val="32"/>
          <w:lang w:val="en"/>
        </w:rPr>
        <w:t xml:space="preserve">9. </w:t>
      </w:r>
      <w:proofErr w:type="spellStart"/>
      <w:r w:rsidRPr="00CF5F75">
        <w:rPr>
          <w:rFonts w:ascii="Georgia" w:hAnsi="Georgia"/>
          <w:b/>
          <w:bCs/>
          <w:sz w:val="32"/>
          <w:szCs w:val="32"/>
          <w:lang w:val="en"/>
        </w:rPr>
        <w:t>Neskhons</w:t>
      </w:r>
      <w:proofErr w:type="spellEnd"/>
      <w:r w:rsidRPr="00CF5F75">
        <w:rPr>
          <w:rFonts w:ascii="Georgia" w:hAnsi="Georgia"/>
          <w:b/>
          <w:bCs/>
          <w:sz w:val="32"/>
          <w:szCs w:val="32"/>
          <w:lang w:val="en"/>
        </w:rPr>
        <w:t>’ Coffin – Reading Visual Information</w:t>
      </w:r>
    </w:p>
    <w:p w14:paraId="414A94D3" w14:textId="77777777" w:rsidR="00BD0594" w:rsidRPr="00CF5F75" w:rsidRDefault="00BD0594" w:rsidP="00BD0594">
      <w:pPr>
        <w:rPr>
          <w:rFonts w:ascii="Georgia" w:hAnsi="Georgia"/>
          <w:lang w:val="en"/>
        </w:rPr>
      </w:pPr>
      <w:r w:rsidRPr="00CF5F75">
        <w:rPr>
          <w:rFonts w:ascii="Georgia" w:hAnsi="Georgia"/>
          <w:lang w:val="en"/>
        </w:rPr>
        <w:t>In the mummy alcove, look at the coffin and lid of </w:t>
      </w:r>
      <w:proofErr w:type="spellStart"/>
      <w:r w:rsidRPr="00CF5F75">
        <w:rPr>
          <w:rFonts w:ascii="Georgia" w:hAnsi="Georgia"/>
          <w:b/>
          <w:bCs/>
          <w:lang w:val="en"/>
        </w:rPr>
        <w:t>Neskhons</w:t>
      </w:r>
      <w:proofErr w:type="spellEnd"/>
      <w:r w:rsidRPr="00CF5F75">
        <w:rPr>
          <w:rFonts w:ascii="Georgia" w:hAnsi="Georgia"/>
          <w:lang w:val="en"/>
        </w:rPr>
        <w:t>.</w:t>
      </w:r>
    </w:p>
    <w:p w14:paraId="653C312D" w14:textId="77777777" w:rsidR="00BD0594" w:rsidRPr="00CF5F75" w:rsidRDefault="00BD0594" w:rsidP="00350266">
      <w:pPr>
        <w:numPr>
          <w:ilvl w:val="0"/>
          <w:numId w:val="9"/>
        </w:numPr>
        <w:rPr>
          <w:rFonts w:ascii="Georgia" w:hAnsi="Georgia"/>
          <w:lang w:val="en"/>
        </w:rPr>
      </w:pPr>
      <w:r w:rsidRPr="00CF5F75">
        <w:rPr>
          <w:rFonts w:ascii="Georgia" w:hAnsi="Georgia"/>
          <w:lang w:val="en"/>
        </w:rPr>
        <w:t>Choose two hieroglyphs or symbols on the coffin and describe their shapes (for example, angles, curves, or geometric forms).</w:t>
      </w:r>
    </w:p>
    <w:p w14:paraId="513772F9" w14:textId="77777777" w:rsidR="00BD0594" w:rsidRPr="00CF5F75" w:rsidRDefault="00BD0594" w:rsidP="00350266">
      <w:pPr>
        <w:numPr>
          <w:ilvl w:val="0"/>
          <w:numId w:val="9"/>
        </w:numPr>
        <w:rPr>
          <w:rFonts w:ascii="Georgia" w:hAnsi="Georgia"/>
          <w:lang w:val="en"/>
        </w:rPr>
      </w:pPr>
      <w:r w:rsidRPr="00CF5F75">
        <w:rPr>
          <w:rFonts w:ascii="Georgia" w:hAnsi="Georgia"/>
          <w:lang w:val="en"/>
        </w:rPr>
        <w:t xml:space="preserve">For one of the symbols you chose, suggest what it might represent or why it may have been important to </w:t>
      </w:r>
      <w:proofErr w:type="gramStart"/>
      <w:r w:rsidRPr="00CF5F75">
        <w:rPr>
          <w:rFonts w:ascii="Georgia" w:hAnsi="Georgia"/>
          <w:lang w:val="en"/>
        </w:rPr>
        <w:t>include</w:t>
      </w:r>
      <w:proofErr w:type="gramEnd"/>
      <w:r w:rsidRPr="00CF5F75">
        <w:rPr>
          <w:rFonts w:ascii="Georgia" w:hAnsi="Georgia"/>
          <w:lang w:val="en"/>
        </w:rPr>
        <w:t xml:space="preserve"> on a coffin. Use evidence from elsewhere in the hall if you can.</w:t>
      </w:r>
    </w:p>
    <w:p w14:paraId="57429C50" w14:textId="77777777" w:rsidR="00BD0594" w:rsidRPr="00CF5F75" w:rsidRDefault="00BA52CC" w:rsidP="00BD0594">
      <w:pPr>
        <w:rPr>
          <w:rFonts w:ascii="Georgia" w:hAnsi="Georgia"/>
          <w:lang w:val="en"/>
        </w:rPr>
      </w:pPr>
      <w:r>
        <w:rPr>
          <w:rFonts w:ascii="Georgia" w:hAnsi="Georgia"/>
          <w:noProof/>
          <w:lang w:val="en"/>
        </w:rPr>
        <w:pict w14:anchorId="0BF539CE">
          <v:rect id="_x0000_i1034" alt="" style="width:468pt;height:.05pt;mso-width-percent:0;mso-height-percent:0;mso-width-percent:0;mso-height-percent:0" o:hralign="center" o:hrstd="t" o:hr="t" fillcolor="#a0a0a0" stroked="f"/>
        </w:pict>
      </w:r>
    </w:p>
    <w:p w14:paraId="31738B72" w14:textId="77777777" w:rsidR="00BD0594" w:rsidRPr="00CF5F75" w:rsidRDefault="00BD0594" w:rsidP="00BD0594">
      <w:pPr>
        <w:rPr>
          <w:rFonts w:ascii="Georgia" w:hAnsi="Georgia"/>
          <w:b/>
          <w:bCs/>
          <w:sz w:val="32"/>
          <w:szCs w:val="32"/>
          <w:lang w:val="en"/>
        </w:rPr>
      </w:pPr>
      <w:r w:rsidRPr="00CF5F75">
        <w:rPr>
          <w:rFonts w:ascii="Georgia" w:hAnsi="Georgia"/>
          <w:b/>
          <w:bCs/>
          <w:sz w:val="32"/>
          <w:szCs w:val="32"/>
          <w:lang w:val="en"/>
        </w:rPr>
        <w:t>10. Old Kingdom Room – Geography and Food</w:t>
      </w:r>
    </w:p>
    <w:p w14:paraId="38B95AD9" w14:textId="77777777" w:rsidR="00BD0594" w:rsidRPr="00CF5F75" w:rsidRDefault="00BD0594" w:rsidP="00BD0594">
      <w:pPr>
        <w:rPr>
          <w:rFonts w:ascii="Georgia" w:hAnsi="Georgia"/>
          <w:lang w:val="en"/>
        </w:rPr>
      </w:pPr>
      <w:r w:rsidRPr="00CF5F75">
        <w:rPr>
          <w:rFonts w:ascii="Georgia" w:hAnsi="Georgia"/>
          <w:lang w:val="en"/>
        </w:rPr>
        <w:t>Move into the Old Kingdom room and find the map panel and the “case for a food offering.”</w:t>
      </w:r>
    </w:p>
    <w:p w14:paraId="39DF06C8" w14:textId="77777777" w:rsidR="00BD0594" w:rsidRPr="00CF5F75" w:rsidRDefault="00BD0594" w:rsidP="00350266">
      <w:pPr>
        <w:numPr>
          <w:ilvl w:val="0"/>
          <w:numId w:val="10"/>
        </w:numPr>
        <w:rPr>
          <w:rFonts w:ascii="Georgia" w:hAnsi="Georgia"/>
          <w:lang w:val="en"/>
        </w:rPr>
      </w:pPr>
      <w:r w:rsidRPr="00CF5F75">
        <w:rPr>
          <w:rFonts w:ascii="Georgia" w:hAnsi="Georgia"/>
          <w:lang w:val="en"/>
        </w:rPr>
        <w:t>On the map, is </w:t>
      </w:r>
      <w:r w:rsidRPr="00CF5F75">
        <w:rPr>
          <w:rFonts w:ascii="Georgia" w:hAnsi="Georgia"/>
          <w:b/>
          <w:bCs/>
          <w:lang w:val="en"/>
        </w:rPr>
        <w:t>Lower Egypt</w:t>
      </w:r>
      <w:r w:rsidRPr="00CF5F75">
        <w:rPr>
          <w:rFonts w:ascii="Georgia" w:hAnsi="Georgia"/>
          <w:lang w:val="en"/>
        </w:rPr>
        <w:t> located north or south of </w:t>
      </w:r>
      <w:r w:rsidRPr="00CF5F75">
        <w:rPr>
          <w:rFonts w:ascii="Georgia" w:hAnsi="Georgia"/>
          <w:b/>
          <w:bCs/>
          <w:lang w:val="en"/>
        </w:rPr>
        <w:t>Upper Egypt</w:t>
      </w:r>
      <w:r w:rsidRPr="00CF5F75">
        <w:rPr>
          <w:rFonts w:ascii="Georgia" w:hAnsi="Georgia"/>
          <w:lang w:val="en"/>
        </w:rPr>
        <w:t>, and why does this seem “backwards” at first?</w:t>
      </w:r>
    </w:p>
    <w:p w14:paraId="3C13F93A" w14:textId="77777777" w:rsidR="00BD0594" w:rsidRPr="00CF5F75" w:rsidRDefault="00BD0594" w:rsidP="00350266">
      <w:pPr>
        <w:numPr>
          <w:ilvl w:val="0"/>
          <w:numId w:val="10"/>
        </w:numPr>
        <w:rPr>
          <w:rFonts w:ascii="Georgia" w:hAnsi="Georgia"/>
          <w:lang w:val="en"/>
        </w:rPr>
      </w:pPr>
      <w:r w:rsidRPr="00CF5F75">
        <w:rPr>
          <w:rFonts w:ascii="Georgia" w:hAnsi="Georgia"/>
          <w:lang w:val="en"/>
        </w:rPr>
        <w:t xml:space="preserve">Based on this, in which direction does the Nile River </w:t>
      </w:r>
      <w:proofErr w:type="gramStart"/>
      <w:r w:rsidRPr="00CF5F75">
        <w:rPr>
          <w:rFonts w:ascii="Georgia" w:hAnsi="Georgia"/>
          <w:lang w:val="en"/>
        </w:rPr>
        <w:t>flow—</w:t>
      </w:r>
      <w:proofErr w:type="gramEnd"/>
      <w:r w:rsidRPr="00CF5F75">
        <w:rPr>
          <w:rFonts w:ascii="Georgia" w:hAnsi="Georgia"/>
          <w:lang w:val="en"/>
        </w:rPr>
        <w:t>north to south or south to north?</w:t>
      </w:r>
    </w:p>
    <w:p w14:paraId="654D065A" w14:textId="77777777" w:rsidR="00BD0594" w:rsidRPr="00CF5F75" w:rsidRDefault="00BD0594" w:rsidP="00350266">
      <w:pPr>
        <w:numPr>
          <w:ilvl w:val="0"/>
          <w:numId w:val="10"/>
        </w:numPr>
        <w:rPr>
          <w:rFonts w:ascii="Georgia" w:hAnsi="Georgia"/>
          <w:lang w:val="en"/>
        </w:rPr>
      </w:pPr>
      <w:r w:rsidRPr="00CF5F75">
        <w:rPr>
          <w:rFonts w:ascii="Georgia" w:hAnsi="Georgia"/>
          <w:lang w:val="en"/>
        </w:rPr>
        <w:lastRenderedPageBreak/>
        <w:t xml:space="preserve">The “case for a food offering” once held mummified meat for the afterlife. Based on its shape, what kind of food do you think it </w:t>
      </w:r>
      <w:proofErr w:type="gramStart"/>
      <w:r w:rsidRPr="00CF5F75">
        <w:rPr>
          <w:rFonts w:ascii="Georgia" w:hAnsi="Georgia"/>
          <w:lang w:val="en"/>
        </w:rPr>
        <w:t>contained</w:t>
      </w:r>
      <w:proofErr w:type="gramEnd"/>
      <w:r w:rsidRPr="00CF5F75">
        <w:rPr>
          <w:rFonts w:ascii="Georgia" w:hAnsi="Georgia"/>
          <w:lang w:val="en"/>
        </w:rPr>
        <w:t>? What food would you choose for your own tomb, and why?</w:t>
      </w:r>
    </w:p>
    <w:p w14:paraId="56F99431" w14:textId="77777777" w:rsidR="00BD0594" w:rsidRPr="00CF5F75" w:rsidRDefault="00BA52CC" w:rsidP="00BD0594">
      <w:pPr>
        <w:rPr>
          <w:rFonts w:ascii="Georgia" w:hAnsi="Georgia"/>
          <w:lang w:val="en"/>
        </w:rPr>
      </w:pPr>
      <w:r>
        <w:rPr>
          <w:rFonts w:ascii="Georgia" w:hAnsi="Georgia"/>
          <w:noProof/>
          <w:lang w:val="en"/>
        </w:rPr>
        <w:pict w14:anchorId="0870E8BC">
          <v:rect id="_x0000_i1035" alt="" style="width:468pt;height:.05pt;mso-width-percent:0;mso-height-percent:0;mso-width-percent:0;mso-height-percent:0" o:hralign="center" o:hrstd="t" o:hr="t" fillcolor="#a0a0a0" stroked="f"/>
        </w:pict>
      </w:r>
    </w:p>
    <w:p w14:paraId="3FB7126A" w14:textId="77777777" w:rsidR="00BD0594" w:rsidRPr="00CF5F75" w:rsidRDefault="00BD0594" w:rsidP="00BD0594">
      <w:pPr>
        <w:rPr>
          <w:rFonts w:ascii="Georgia" w:hAnsi="Georgia"/>
          <w:b/>
          <w:bCs/>
          <w:sz w:val="32"/>
          <w:szCs w:val="32"/>
          <w:lang w:val="en"/>
        </w:rPr>
      </w:pPr>
      <w:r w:rsidRPr="00CF5F75">
        <w:rPr>
          <w:rFonts w:ascii="Georgia" w:hAnsi="Georgia"/>
          <w:b/>
          <w:bCs/>
          <w:sz w:val="32"/>
          <w:szCs w:val="32"/>
          <w:lang w:val="en"/>
        </w:rPr>
        <w:t>11. Middle and New Kingdom Rooms – Objects as Evidence</w:t>
      </w:r>
    </w:p>
    <w:p w14:paraId="6D4A3496" w14:textId="77777777" w:rsidR="00BD0594" w:rsidRPr="00CF5F75" w:rsidRDefault="00BD0594" w:rsidP="00BD0594">
      <w:pPr>
        <w:rPr>
          <w:rFonts w:ascii="Georgia" w:hAnsi="Georgia"/>
          <w:lang w:val="en"/>
        </w:rPr>
      </w:pPr>
      <w:r w:rsidRPr="00CF5F75">
        <w:rPr>
          <w:rFonts w:ascii="Georgia" w:hAnsi="Georgia"/>
          <w:lang w:val="en"/>
        </w:rPr>
        <w:t>Look around at objects people wanted to take into the afterlife.</w:t>
      </w:r>
    </w:p>
    <w:p w14:paraId="52D054A7" w14:textId="77777777" w:rsidR="00BD0594" w:rsidRPr="00CF5F75" w:rsidRDefault="00BD0594" w:rsidP="00350266">
      <w:pPr>
        <w:numPr>
          <w:ilvl w:val="0"/>
          <w:numId w:val="11"/>
        </w:numPr>
        <w:rPr>
          <w:rFonts w:ascii="Georgia" w:hAnsi="Georgia"/>
          <w:lang w:val="en"/>
        </w:rPr>
      </w:pPr>
      <w:r w:rsidRPr="00CF5F75">
        <w:rPr>
          <w:rFonts w:ascii="Georgia" w:hAnsi="Georgia"/>
          <w:lang w:val="en"/>
        </w:rPr>
        <w:t>Choose one artifact and explain why an ancient Egyptian might have wanted to bring this specific item into the afterlife.</w:t>
      </w:r>
    </w:p>
    <w:p w14:paraId="1D4C75BE" w14:textId="77777777" w:rsidR="00BD0594" w:rsidRPr="00CF5F75" w:rsidRDefault="00BD0594" w:rsidP="00350266">
      <w:pPr>
        <w:numPr>
          <w:ilvl w:val="0"/>
          <w:numId w:val="11"/>
        </w:numPr>
        <w:rPr>
          <w:rFonts w:ascii="Georgia" w:hAnsi="Georgia"/>
          <w:lang w:val="en"/>
        </w:rPr>
      </w:pPr>
      <w:r w:rsidRPr="00CF5F75">
        <w:rPr>
          <w:rFonts w:ascii="Georgia" w:hAnsi="Georgia"/>
          <w:lang w:val="en"/>
        </w:rPr>
        <w:t>Pick a different artifact and explain how it could serve as a </w:t>
      </w:r>
      <w:r w:rsidRPr="00CF5F75">
        <w:rPr>
          <w:rFonts w:ascii="Georgia" w:hAnsi="Georgia"/>
          <w:b/>
          <w:bCs/>
          <w:lang w:val="en"/>
        </w:rPr>
        <w:t>clue</w:t>
      </w:r>
      <w:r w:rsidRPr="00CF5F75">
        <w:rPr>
          <w:rFonts w:ascii="Georgia" w:hAnsi="Georgia"/>
          <w:lang w:val="en"/>
        </w:rPr>
        <w:t> for a modern archaeologist trying to understand daily life in ancient Egypt.</w:t>
      </w:r>
    </w:p>
    <w:p w14:paraId="194DC328" w14:textId="77777777" w:rsidR="00BD0594" w:rsidRPr="00CF5F75" w:rsidRDefault="00BA52CC" w:rsidP="00BD0594">
      <w:pPr>
        <w:rPr>
          <w:rFonts w:ascii="Georgia" w:hAnsi="Georgia"/>
          <w:lang w:val="en"/>
        </w:rPr>
      </w:pPr>
      <w:r>
        <w:rPr>
          <w:rFonts w:ascii="Georgia" w:hAnsi="Georgia"/>
          <w:noProof/>
          <w:lang w:val="en"/>
        </w:rPr>
        <w:pict w14:anchorId="73740A5A">
          <v:rect id="_x0000_i1036" alt="" style="width:468pt;height:.05pt;mso-width-percent:0;mso-height-percent:0;mso-width-percent:0;mso-height-percent:0" o:hralign="center" o:hrstd="t" o:hr="t" fillcolor="#a0a0a0" stroked="f"/>
        </w:pict>
      </w:r>
    </w:p>
    <w:p w14:paraId="574493CC" w14:textId="77777777" w:rsidR="00BD0594" w:rsidRPr="00CF5F75" w:rsidRDefault="00BD0594" w:rsidP="00BD0594">
      <w:pPr>
        <w:rPr>
          <w:rFonts w:ascii="Georgia" w:hAnsi="Georgia"/>
          <w:b/>
          <w:bCs/>
          <w:sz w:val="32"/>
          <w:szCs w:val="32"/>
          <w:lang w:val="en"/>
        </w:rPr>
      </w:pPr>
      <w:r w:rsidRPr="00CF5F75">
        <w:rPr>
          <w:rFonts w:ascii="Georgia" w:hAnsi="Georgia"/>
          <w:b/>
          <w:bCs/>
          <w:sz w:val="32"/>
          <w:szCs w:val="32"/>
          <w:lang w:val="en"/>
        </w:rPr>
        <w:t>12. Coffin Room – Identity and Diversity</w:t>
      </w:r>
    </w:p>
    <w:p w14:paraId="7CE6D0C6" w14:textId="77777777" w:rsidR="00BD0594" w:rsidRPr="00CF5F75" w:rsidRDefault="00BD0594" w:rsidP="00BD0594">
      <w:pPr>
        <w:rPr>
          <w:rFonts w:ascii="Georgia" w:hAnsi="Georgia"/>
          <w:lang w:val="en"/>
        </w:rPr>
      </w:pPr>
      <w:r w:rsidRPr="00CF5F75">
        <w:rPr>
          <w:rFonts w:ascii="Georgia" w:hAnsi="Georgia"/>
          <w:lang w:val="en"/>
        </w:rPr>
        <w:t>Enter the large room with several mummies and coffins.</w:t>
      </w:r>
    </w:p>
    <w:p w14:paraId="3DE429B3" w14:textId="3331ED5E" w:rsidR="00BD0594" w:rsidRPr="00CF5F75" w:rsidRDefault="00BD0594" w:rsidP="00350266">
      <w:pPr>
        <w:numPr>
          <w:ilvl w:val="0"/>
          <w:numId w:val="13"/>
        </w:numPr>
        <w:rPr>
          <w:rFonts w:ascii="Georgia" w:hAnsi="Georgia"/>
          <w:lang w:val="en"/>
        </w:rPr>
      </w:pPr>
      <w:r w:rsidRPr="00CF5F75">
        <w:rPr>
          <w:rFonts w:ascii="Georgia" w:hAnsi="Georgia"/>
          <w:lang w:val="en"/>
        </w:rPr>
        <w:t>Choose </w:t>
      </w:r>
      <w:r w:rsidRPr="00CF5F75">
        <w:rPr>
          <w:rFonts w:ascii="Georgia" w:hAnsi="Georgia"/>
          <w:b/>
          <w:bCs/>
          <w:lang w:val="en"/>
        </w:rPr>
        <w:t>one</w:t>
      </w:r>
      <w:r w:rsidR="002673E3">
        <w:rPr>
          <w:rFonts w:ascii="Georgia" w:hAnsi="Georgia"/>
          <w:b/>
          <w:bCs/>
          <w:lang w:val="en"/>
        </w:rPr>
        <w:t xml:space="preserve"> </w:t>
      </w:r>
      <w:r w:rsidRPr="00CF5F75">
        <w:rPr>
          <w:rFonts w:ascii="Georgia" w:hAnsi="Georgia"/>
          <w:b/>
          <w:bCs/>
          <w:lang w:val="en"/>
        </w:rPr>
        <w:t>coffin</w:t>
      </w:r>
      <w:r w:rsidRPr="00CF5F75">
        <w:rPr>
          <w:rFonts w:ascii="Georgia" w:hAnsi="Georgia"/>
          <w:lang w:val="en"/>
        </w:rPr>
        <w:t> in this room. Describe at least two details you notice about its appearance (for example: colors, images, or symbols on the coffin). What might those details tell you about the person’s status, beliefs, or identity?</w:t>
      </w:r>
    </w:p>
    <w:p w14:paraId="752095E9" w14:textId="7FED8958" w:rsidR="00BD0594" w:rsidRPr="00CF5F75" w:rsidRDefault="00BD0594" w:rsidP="00350266">
      <w:pPr>
        <w:numPr>
          <w:ilvl w:val="0"/>
          <w:numId w:val="13"/>
        </w:numPr>
        <w:rPr>
          <w:rFonts w:ascii="Georgia" w:hAnsi="Georgia"/>
          <w:lang w:val="en"/>
        </w:rPr>
      </w:pPr>
      <w:r w:rsidRPr="00CF5F75">
        <w:rPr>
          <w:rFonts w:ascii="Georgia" w:hAnsi="Georgia"/>
          <w:lang w:val="en"/>
        </w:rPr>
        <w:t>Choose a </w:t>
      </w:r>
      <w:r w:rsidRPr="00CF5F75">
        <w:rPr>
          <w:rFonts w:ascii="Georgia" w:hAnsi="Georgia"/>
          <w:b/>
          <w:bCs/>
          <w:lang w:val="en"/>
        </w:rPr>
        <w:t>different</w:t>
      </w:r>
      <w:r w:rsidR="007C6177">
        <w:rPr>
          <w:rFonts w:ascii="Georgia" w:hAnsi="Georgia"/>
          <w:b/>
          <w:bCs/>
          <w:lang w:val="en"/>
        </w:rPr>
        <w:t xml:space="preserve"> </w:t>
      </w:r>
      <w:r w:rsidRPr="00CF5F75">
        <w:rPr>
          <w:rFonts w:ascii="Georgia" w:hAnsi="Georgia"/>
          <w:b/>
          <w:bCs/>
          <w:lang w:val="en"/>
        </w:rPr>
        <w:t>coffin</w:t>
      </w:r>
      <w:r w:rsidRPr="00CF5F75">
        <w:rPr>
          <w:rFonts w:ascii="Georgia" w:hAnsi="Georgia"/>
          <w:lang w:val="en"/>
        </w:rPr>
        <w:t>. Compare it to the first one:</w:t>
      </w:r>
    </w:p>
    <w:p w14:paraId="7E23FC55" w14:textId="77777777" w:rsidR="00BD0594" w:rsidRPr="00CF5F75" w:rsidRDefault="00BD0594" w:rsidP="00350266">
      <w:pPr>
        <w:numPr>
          <w:ilvl w:val="0"/>
          <w:numId w:val="14"/>
        </w:numPr>
        <w:rPr>
          <w:rFonts w:ascii="Georgia" w:hAnsi="Georgia"/>
          <w:lang w:val="en"/>
        </w:rPr>
      </w:pPr>
      <w:r w:rsidRPr="00CF5F75">
        <w:rPr>
          <w:rFonts w:ascii="Georgia" w:hAnsi="Georgia"/>
          <w:lang w:val="en"/>
        </w:rPr>
        <w:t>Describe </w:t>
      </w:r>
      <w:r w:rsidRPr="00CF5F75">
        <w:rPr>
          <w:rFonts w:ascii="Georgia" w:hAnsi="Georgia"/>
          <w:b/>
          <w:bCs/>
          <w:lang w:val="en"/>
        </w:rPr>
        <w:t>one similarity</w:t>
      </w:r>
      <w:r w:rsidRPr="00CF5F75">
        <w:rPr>
          <w:rFonts w:ascii="Georgia" w:hAnsi="Georgia"/>
          <w:lang w:val="en"/>
        </w:rPr>
        <w:t> between the two (such as materials, layout, or type of decoration).</w:t>
      </w:r>
    </w:p>
    <w:p w14:paraId="45945046" w14:textId="77777777" w:rsidR="00BD0594" w:rsidRPr="00CF5F75" w:rsidRDefault="00BD0594" w:rsidP="00350266">
      <w:pPr>
        <w:numPr>
          <w:ilvl w:val="0"/>
          <w:numId w:val="14"/>
        </w:numPr>
        <w:rPr>
          <w:rFonts w:ascii="Georgia" w:hAnsi="Georgia"/>
          <w:lang w:val="en"/>
        </w:rPr>
      </w:pPr>
      <w:r w:rsidRPr="00CF5F75">
        <w:rPr>
          <w:rFonts w:ascii="Georgia" w:hAnsi="Georgia"/>
          <w:lang w:val="en"/>
        </w:rPr>
        <w:t>Describe </w:t>
      </w:r>
      <w:r w:rsidRPr="00CF5F75">
        <w:rPr>
          <w:rFonts w:ascii="Georgia" w:hAnsi="Georgia"/>
          <w:b/>
          <w:bCs/>
          <w:lang w:val="en"/>
        </w:rPr>
        <w:t>one difference</w:t>
      </w:r>
      <w:r w:rsidRPr="00CF5F75">
        <w:rPr>
          <w:rFonts w:ascii="Georgia" w:hAnsi="Georgia"/>
          <w:lang w:val="en"/>
        </w:rPr>
        <w:t xml:space="preserve"> that might suggest a different </w:t>
      </w:r>
      <w:proofErr w:type="gramStart"/>
      <w:r w:rsidRPr="00CF5F75">
        <w:rPr>
          <w:rFonts w:ascii="Georgia" w:hAnsi="Georgia"/>
          <w:lang w:val="en"/>
        </w:rPr>
        <w:t>time period</w:t>
      </w:r>
      <w:proofErr w:type="gramEnd"/>
      <w:r w:rsidRPr="00CF5F75">
        <w:rPr>
          <w:rFonts w:ascii="Georgia" w:hAnsi="Georgia"/>
          <w:lang w:val="en"/>
        </w:rPr>
        <w:t>, social status, or cultural influence. Explain your reasoning.</w:t>
      </w:r>
    </w:p>
    <w:p w14:paraId="65D86FF5" w14:textId="77777777" w:rsidR="00BD0594" w:rsidRPr="00CF5F75" w:rsidRDefault="00BA52CC" w:rsidP="00BD0594">
      <w:pPr>
        <w:rPr>
          <w:rFonts w:ascii="Georgia" w:hAnsi="Georgia"/>
          <w:lang w:val="en"/>
        </w:rPr>
      </w:pPr>
      <w:r>
        <w:rPr>
          <w:rFonts w:ascii="Georgia" w:hAnsi="Georgia"/>
          <w:noProof/>
          <w:lang w:val="en"/>
        </w:rPr>
        <w:pict w14:anchorId="5EF3F7B5">
          <v:rect id="_x0000_i1037" alt="" style="width:468pt;height:.05pt;mso-width-percent:0;mso-height-percent:0;mso-width-percent:0;mso-height-percent:0" o:hralign="center" o:hrstd="t" o:hr="t" fillcolor="#a0a0a0" stroked="f"/>
        </w:pict>
      </w:r>
    </w:p>
    <w:p w14:paraId="3B4C04BD" w14:textId="77777777" w:rsidR="00BD0594" w:rsidRPr="00CF5F75" w:rsidRDefault="00BD0594" w:rsidP="00BD0594">
      <w:pPr>
        <w:rPr>
          <w:rFonts w:ascii="Georgia" w:hAnsi="Georgia"/>
          <w:b/>
          <w:bCs/>
          <w:sz w:val="32"/>
          <w:szCs w:val="32"/>
          <w:lang w:val="en"/>
        </w:rPr>
      </w:pPr>
      <w:r w:rsidRPr="00CF5F75">
        <w:rPr>
          <w:rFonts w:ascii="Georgia" w:hAnsi="Georgia"/>
          <w:b/>
          <w:bCs/>
          <w:sz w:val="32"/>
          <w:szCs w:val="32"/>
          <w:lang w:val="en"/>
        </w:rPr>
        <w:t>13. Final Room – The Rosetta Stone and Decoding</w:t>
      </w:r>
    </w:p>
    <w:p w14:paraId="6E5E8E5D" w14:textId="77777777" w:rsidR="00BD0594" w:rsidRPr="00CF5F75" w:rsidRDefault="00BD0594" w:rsidP="00BD0594">
      <w:pPr>
        <w:rPr>
          <w:rFonts w:ascii="Georgia" w:hAnsi="Georgia"/>
          <w:lang w:val="en"/>
        </w:rPr>
      </w:pPr>
      <w:r w:rsidRPr="00CF5F75">
        <w:rPr>
          <w:rFonts w:ascii="Georgia" w:hAnsi="Georgia"/>
          <w:lang w:val="en"/>
        </w:rPr>
        <w:t>Find the replica of the </w:t>
      </w:r>
      <w:r w:rsidRPr="00CF5F75">
        <w:rPr>
          <w:rFonts w:ascii="Georgia" w:hAnsi="Georgia"/>
          <w:b/>
          <w:bCs/>
          <w:lang w:val="en"/>
        </w:rPr>
        <w:t>Rosetta Stone</w:t>
      </w:r>
      <w:r w:rsidRPr="00CF5F75">
        <w:rPr>
          <w:rFonts w:ascii="Georgia" w:hAnsi="Georgia"/>
          <w:lang w:val="en"/>
        </w:rPr>
        <w:t>.</w:t>
      </w:r>
    </w:p>
    <w:p w14:paraId="3C887F78" w14:textId="77777777" w:rsidR="00BD0594" w:rsidRPr="00CF5F75" w:rsidRDefault="00BD0594" w:rsidP="00350266">
      <w:pPr>
        <w:numPr>
          <w:ilvl w:val="0"/>
          <w:numId w:val="12"/>
        </w:numPr>
        <w:rPr>
          <w:rFonts w:ascii="Georgia" w:hAnsi="Georgia"/>
          <w:lang w:val="en"/>
        </w:rPr>
      </w:pPr>
      <w:r w:rsidRPr="00CF5F75">
        <w:rPr>
          <w:rFonts w:ascii="Georgia" w:hAnsi="Georgia"/>
          <w:lang w:val="en"/>
        </w:rPr>
        <w:t>List the </w:t>
      </w:r>
      <w:r w:rsidRPr="00CF5F75">
        <w:rPr>
          <w:rFonts w:ascii="Georgia" w:hAnsi="Georgia"/>
          <w:b/>
          <w:bCs/>
          <w:lang w:val="en"/>
        </w:rPr>
        <w:t>three</w:t>
      </w:r>
      <w:r w:rsidRPr="00CF5F75">
        <w:rPr>
          <w:rFonts w:ascii="Georgia" w:hAnsi="Georgia"/>
          <w:lang w:val="en"/>
        </w:rPr>
        <w:t> types of writing inscribed on the Rosetta Stone.</w:t>
      </w:r>
    </w:p>
    <w:p w14:paraId="6449CFE2" w14:textId="1FC85958" w:rsidR="0001402E" w:rsidRPr="004024AA" w:rsidRDefault="00BD0594" w:rsidP="00350266">
      <w:pPr>
        <w:numPr>
          <w:ilvl w:val="0"/>
          <w:numId w:val="12"/>
        </w:numPr>
        <w:rPr>
          <w:rFonts w:ascii="Georgia" w:hAnsi="Georgia"/>
          <w:lang w:val="en"/>
        </w:rPr>
      </w:pPr>
      <w:r w:rsidRPr="00CF5F75">
        <w:rPr>
          <w:rFonts w:ascii="Georgia" w:hAnsi="Georgia"/>
          <w:lang w:val="en"/>
        </w:rPr>
        <w:t xml:space="preserve">Explain how </w:t>
      </w:r>
      <w:proofErr w:type="gramStart"/>
      <w:r w:rsidRPr="00CF5F75">
        <w:rPr>
          <w:rFonts w:ascii="Georgia" w:hAnsi="Georgia"/>
          <w:lang w:val="en"/>
        </w:rPr>
        <w:t>the Rosetta</w:t>
      </w:r>
      <w:proofErr w:type="gramEnd"/>
      <w:r w:rsidRPr="00CF5F75">
        <w:rPr>
          <w:rFonts w:ascii="Georgia" w:hAnsi="Georgia"/>
          <w:lang w:val="en"/>
        </w:rPr>
        <w:t xml:space="preserve"> Stone helped scholars decode hieroglyphs. In your answer, describe why having the same text written in different scripts was so important.</w:t>
      </w:r>
    </w:p>
    <w:sectPr w:rsidR="0001402E" w:rsidRPr="004024AA" w:rsidSect="009B355D">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37096" w14:textId="77777777" w:rsidR="00BA52CC" w:rsidRDefault="00BA52CC" w:rsidP="009B355D">
      <w:pPr>
        <w:spacing w:after="0" w:line="240" w:lineRule="auto"/>
      </w:pPr>
      <w:r>
        <w:separator/>
      </w:r>
    </w:p>
  </w:endnote>
  <w:endnote w:type="continuationSeparator" w:id="0">
    <w:p w14:paraId="64E1ADA8" w14:textId="77777777" w:rsidR="00BA52CC" w:rsidRDefault="00BA52CC" w:rsidP="009B3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0000000000000000000"/>
    <w:charset w:val="00"/>
    <w:family w:val="auto"/>
    <w:notTrueType/>
    <w:pitch w:val="variable"/>
    <w:sig w:usb0="E50002FF" w:usb1="500079DB" w:usb2="00000010" w:usb3="00000000" w:csb0="00000001" w:csb1="00000000"/>
  </w:font>
  <w:font w:name="Cambria Math">
    <w:panose1 w:val="02040503050406030204"/>
    <w:charset w:val="00"/>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208047"/>
      <w:docPartObj>
        <w:docPartGallery w:val="Page Numbers (Bottom of Page)"/>
        <w:docPartUnique/>
      </w:docPartObj>
    </w:sdtPr>
    <w:sdtEndPr>
      <w:rPr>
        <w:color w:val="7F7F7F"/>
        <w:spacing w:val="60"/>
      </w:rPr>
    </w:sdtEndPr>
    <w:sdtContent>
      <w:p w14:paraId="17A0DF64" w14:textId="5C2D2664" w:rsidR="009B355D" w:rsidRDefault="009B355D" w:rsidP="00A0069F">
        <w:pPr>
          <w:pStyle w:val="Footer"/>
          <w:pBdr>
            <w:top w:val="single" w:sz="4" w:space="1" w:color="D9D9D9"/>
          </w:pBdr>
          <w:jc w:val="right"/>
        </w:pPr>
        <w:r>
          <w:fldChar w:fldCharType="begin"/>
        </w:r>
        <w:r>
          <w:instrText xml:space="preserve"> PAGE   \* MERGEFORMAT </w:instrText>
        </w:r>
        <w:r>
          <w:fldChar w:fldCharType="separate"/>
        </w:r>
        <w:r>
          <w:rPr>
            <w:noProof/>
          </w:rPr>
          <w:t>2</w:t>
        </w:r>
        <w:r>
          <w:rPr>
            <w:noProof/>
          </w:rPr>
          <w:fldChar w:fldCharType="end"/>
        </w:r>
        <w:r>
          <w:t xml:space="preserve"> </w:t>
        </w:r>
      </w:p>
    </w:sdtContent>
  </w:sdt>
  <w:p w14:paraId="52B2E3F3" w14:textId="666CB888" w:rsidR="009B355D" w:rsidRDefault="009B355D" w:rsidP="009869F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1F561" w14:textId="77777777" w:rsidR="009869F6" w:rsidRDefault="009869F6" w:rsidP="009869F6">
    <w:pPr>
      <w:pStyle w:val="xxmsonormal"/>
      <w:shd w:val="clear" w:color="auto" w:fill="FFFFFF"/>
      <w:spacing w:before="0" w:beforeAutospacing="0" w:after="0" w:afterAutospacing="0"/>
      <w:jc w:val="center"/>
      <w:rPr>
        <w:rFonts w:ascii="Aptos" w:hAnsi="Aptos"/>
        <w:color w:val="242424"/>
      </w:rPr>
    </w:pPr>
    <w:r>
      <w:rPr>
        <w:rFonts w:ascii="inherit" w:hAnsi="inherit"/>
        <w:i/>
        <w:iCs/>
        <w:color w:val="242424"/>
        <w:bdr w:val="none" w:sz="0" w:space="0" w:color="auto" w:frame="1"/>
      </w:rPr>
      <w:t>Egypt Education at HMNS is generously supported by Apache Corporation.</w:t>
    </w:r>
  </w:p>
  <w:p w14:paraId="77B6EB3D" w14:textId="7E2F912E" w:rsidR="009869F6" w:rsidRDefault="009869F6" w:rsidP="009869F6">
    <w:pPr>
      <w:pStyle w:val="Footer"/>
      <w:jc w:val="center"/>
    </w:pPr>
    <w:r>
      <w:rPr>
        <w:rFonts w:ascii="inherit" w:hAnsi="inherit"/>
        <w:color w:val="242424"/>
        <w:bdr w:val="none" w:sz="0" w:space="0" w:color="auto" w:frame="1"/>
      </w:rPr>
      <w:t>Developed by </w:t>
    </w:r>
    <w:proofErr w:type="spellStart"/>
    <w:r>
      <w:rPr>
        <w:rFonts w:ascii="inherit" w:hAnsi="inherit"/>
        <w:i/>
        <w:iCs/>
        <w:color w:val="242424"/>
        <w:bdr w:val="none" w:sz="0" w:space="0" w:color="auto" w:frame="1"/>
      </w:rPr>
      <w:t>the</w:t>
    </w:r>
    <w:r>
      <w:rPr>
        <w:rFonts w:ascii="inherit" w:hAnsi="inherit"/>
        <w:color w:val="242424"/>
        <w:bdr w:val="none" w:sz="0" w:space="0" w:color="auto" w:frame="1"/>
      </w:rPr>
      <w:t>HoustonMuseum</w:t>
    </w:r>
    <w:r>
      <w:rPr>
        <w:rFonts w:ascii="inherit" w:hAnsi="inherit"/>
        <w:i/>
        <w:iCs/>
        <w:color w:val="242424"/>
        <w:bdr w:val="none" w:sz="0" w:space="0" w:color="auto" w:frame="1"/>
      </w:rPr>
      <w:t>ofnaturalscience</w:t>
    </w:r>
    <w:proofErr w:type="spellEnd"/>
    <w:r>
      <w:rPr>
        <w:rFonts w:ascii="inherit" w:hAnsi="inherit"/>
        <w:color w:val="242424"/>
        <w:bdr w:val="none" w:sz="0" w:space="0" w:color="auto" w:frame="1"/>
      </w:rPr>
      <w:t>.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428A5" w14:textId="77777777" w:rsidR="00BA52CC" w:rsidRDefault="00BA52CC" w:rsidP="009B355D">
      <w:pPr>
        <w:spacing w:after="0" w:line="240" w:lineRule="auto"/>
      </w:pPr>
      <w:r>
        <w:separator/>
      </w:r>
    </w:p>
  </w:footnote>
  <w:footnote w:type="continuationSeparator" w:id="0">
    <w:p w14:paraId="46651183" w14:textId="77777777" w:rsidR="00BA52CC" w:rsidRDefault="00BA52CC" w:rsidP="009B3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6EB5" w14:textId="2CE0EB01" w:rsidR="009B355D" w:rsidRDefault="009B355D" w:rsidP="009B355D">
    <w:pPr>
      <w:pStyle w:val="Header"/>
      <w:jc w:val="center"/>
    </w:pPr>
    <w:r>
      <w:rPr>
        <w:noProof/>
      </w:rPr>
      <w:drawing>
        <wp:inline distT="0" distB="0" distL="0" distR="0" wp14:anchorId="4BA45337" wp14:editId="285DD20E">
          <wp:extent cx="2803490" cy="2322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mns logo.JPG"/>
                  <pic:cNvPicPr/>
                </pic:nvPicPr>
                <pic:blipFill>
                  <a:blip r:embed="rId1">
                    <a:extLst>
                      <a:ext uri="{28A0092B-C50C-407E-A947-70E740481C1C}">
                        <a14:useLocalDpi xmlns:a14="http://schemas.microsoft.com/office/drawing/2010/main" val="0"/>
                      </a:ext>
                    </a:extLst>
                  </a:blip>
                  <a:stretch>
                    <a:fillRect/>
                  </a:stretch>
                </pic:blipFill>
                <pic:spPr>
                  <a:xfrm>
                    <a:off x="0" y="0"/>
                    <a:ext cx="3083458" cy="25547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BC464" w14:textId="2A27ABE4" w:rsidR="009B355D" w:rsidRDefault="009B355D" w:rsidP="009B355D">
    <w:pPr>
      <w:pStyle w:val="Header"/>
      <w:jc w:val="center"/>
    </w:pPr>
    <w:r>
      <w:rPr>
        <w:noProof/>
      </w:rPr>
      <w:drawing>
        <wp:inline distT="0" distB="0" distL="0" distR="0" wp14:anchorId="564AACE0" wp14:editId="18EC54A1">
          <wp:extent cx="1260715" cy="11656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2 butterfly hmns.JPG"/>
                  <pic:cNvPicPr/>
                </pic:nvPicPr>
                <pic:blipFill>
                  <a:blip r:embed="rId1">
                    <a:extLst>
                      <a:ext uri="{28A0092B-C50C-407E-A947-70E740481C1C}">
                        <a14:useLocalDpi xmlns:a14="http://schemas.microsoft.com/office/drawing/2010/main" val="0"/>
                      </a:ext>
                    </a:extLst>
                  </a:blip>
                  <a:stretch>
                    <a:fillRect/>
                  </a:stretch>
                </pic:blipFill>
                <pic:spPr>
                  <a:xfrm>
                    <a:off x="0" y="0"/>
                    <a:ext cx="1271486" cy="1175567"/>
                  </a:xfrm>
                  <a:prstGeom prst="rect">
                    <a:avLst/>
                  </a:prstGeom>
                </pic:spPr>
              </pic:pic>
            </a:graphicData>
          </a:graphic>
        </wp:inline>
      </w:drawing>
    </w:r>
  </w:p>
  <w:p w14:paraId="4EFA2637" w14:textId="77777777" w:rsidR="009B355D" w:rsidRDefault="009B35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3BDF"/>
    <w:multiLevelType w:val="multilevel"/>
    <w:tmpl w:val="4D947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FD2D60"/>
    <w:multiLevelType w:val="hybridMultilevel"/>
    <w:tmpl w:val="D160D2A8"/>
    <w:lvl w:ilvl="0" w:tplc="FCB2BF9E">
      <w:start w:val="1"/>
      <w:numFmt w:val="bullet"/>
      <w:lvlText w:val=""/>
      <w:lvlJc w:val="left"/>
      <w:pPr>
        <w:tabs>
          <w:tab w:val="num" w:pos="900"/>
        </w:tabs>
        <w:ind w:left="540" w:hanging="360"/>
      </w:pPr>
      <w:rPr>
        <w:rFonts w:ascii="Symbol" w:hAnsi="Symbol" w:hint="default"/>
      </w:rPr>
    </w:lvl>
    <w:lvl w:ilvl="1" w:tplc="A6FC809A">
      <w:numFmt w:val="decimal"/>
      <w:lvlText w:val=""/>
      <w:lvlJc w:val="left"/>
    </w:lvl>
    <w:lvl w:ilvl="2" w:tplc="069C077C">
      <w:numFmt w:val="decimal"/>
      <w:lvlText w:val=""/>
      <w:lvlJc w:val="left"/>
    </w:lvl>
    <w:lvl w:ilvl="3" w:tplc="7864392A">
      <w:numFmt w:val="decimal"/>
      <w:lvlText w:val=""/>
      <w:lvlJc w:val="left"/>
    </w:lvl>
    <w:lvl w:ilvl="4" w:tplc="906E5F9E">
      <w:numFmt w:val="decimal"/>
      <w:lvlText w:val=""/>
      <w:lvlJc w:val="left"/>
    </w:lvl>
    <w:lvl w:ilvl="5" w:tplc="AA42190A">
      <w:numFmt w:val="decimal"/>
      <w:lvlText w:val=""/>
      <w:lvlJc w:val="left"/>
    </w:lvl>
    <w:lvl w:ilvl="6" w:tplc="08CE2538">
      <w:numFmt w:val="decimal"/>
      <w:lvlText w:val=""/>
      <w:lvlJc w:val="left"/>
    </w:lvl>
    <w:lvl w:ilvl="7" w:tplc="358EDFF4">
      <w:numFmt w:val="decimal"/>
      <w:lvlText w:val=""/>
      <w:lvlJc w:val="left"/>
    </w:lvl>
    <w:lvl w:ilvl="8" w:tplc="3334BDDE">
      <w:numFmt w:val="decimal"/>
      <w:lvlText w:val=""/>
      <w:lvlJc w:val="left"/>
    </w:lvl>
  </w:abstractNum>
  <w:abstractNum w:abstractNumId="2" w15:restartNumberingAfterBreak="0">
    <w:nsid w:val="165B53B5"/>
    <w:multiLevelType w:val="multilevel"/>
    <w:tmpl w:val="1E38A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46386A"/>
    <w:multiLevelType w:val="multilevel"/>
    <w:tmpl w:val="E968E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483CC5"/>
    <w:multiLevelType w:val="multilevel"/>
    <w:tmpl w:val="405EA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946A6C"/>
    <w:multiLevelType w:val="multilevel"/>
    <w:tmpl w:val="68363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345631"/>
    <w:multiLevelType w:val="hybridMultilevel"/>
    <w:tmpl w:val="CFFCB380"/>
    <w:lvl w:ilvl="0" w:tplc="A94EB0AA">
      <w:start w:val="1"/>
      <w:numFmt w:val="bullet"/>
      <w:lvlText w:val=""/>
      <w:lvlJc w:val="left"/>
      <w:pPr>
        <w:tabs>
          <w:tab w:val="num" w:pos="900"/>
        </w:tabs>
        <w:ind w:left="540" w:hanging="360"/>
      </w:pPr>
      <w:rPr>
        <w:rFonts w:ascii="Symbol" w:hAnsi="Symbol" w:hint="default"/>
      </w:rPr>
    </w:lvl>
    <w:lvl w:ilvl="1" w:tplc="16BED0F6">
      <w:numFmt w:val="decimal"/>
      <w:lvlText w:val=""/>
      <w:lvlJc w:val="left"/>
    </w:lvl>
    <w:lvl w:ilvl="2" w:tplc="005E6998">
      <w:numFmt w:val="decimal"/>
      <w:lvlText w:val=""/>
      <w:lvlJc w:val="left"/>
    </w:lvl>
    <w:lvl w:ilvl="3" w:tplc="5D308C9C">
      <w:numFmt w:val="decimal"/>
      <w:lvlText w:val=""/>
      <w:lvlJc w:val="left"/>
    </w:lvl>
    <w:lvl w:ilvl="4" w:tplc="A0A8E12A">
      <w:numFmt w:val="decimal"/>
      <w:lvlText w:val=""/>
      <w:lvlJc w:val="left"/>
    </w:lvl>
    <w:lvl w:ilvl="5" w:tplc="CC6E47D4">
      <w:numFmt w:val="decimal"/>
      <w:lvlText w:val=""/>
      <w:lvlJc w:val="left"/>
    </w:lvl>
    <w:lvl w:ilvl="6" w:tplc="EE4C76F6">
      <w:numFmt w:val="decimal"/>
      <w:lvlText w:val=""/>
      <w:lvlJc w:val="left"/>
    </w:lvl>
    <w:lvl w:ilvl="7" w:tplc="477CC9DA">
      <w:numFmt w:val="decimal"/>
      <w:lvlText w:val=""/>
      <w:lvlJc w:val="left"/>
    </w:lvl>
    <w:lvl w:ilvl="8" w:tplc="58B23CC2">
      <w:numFmt w:val="decimal"/>
      <w:lvlText w:val=""/>
      <w:lvlJc w:val="left"/>
    </w:lvl>
  </w:abstractNum>
  <w:abstractNum w:abstractNumId="7" w15:restartNumberingAfterBreak="0">
    <w:nsid w:val="2FD40538"/>
    <w:multiLevelType w:val="hybridMultilevel"/>
    <w:tmpl w:val="D1706418"/>
    <w:lvl w:ilvl="0" w:tplc="49D84A24">
      <w:start w:val="1"/>
      <w:numFmt w:val="bullet"/>
      <w:lvlText w:val=""/>
      <w:lvlJc w:val="left"/>
      <w:pPr>
        <w:tabs>
          <w:tab w:val="num" w:pos="900"/>
        </w:tabs>
        <w:ind w:left="540" w:hanging="360"/>
      </w:pPr>
      <w:rPr>
        <w:rFonts w:ascii="Symbol" w:hAnsi="Symbol" w:hint="default"/>
      </w:rPr>
    </w:lvl>
    <w:lvl w:ilvl="1" w:tplc="9416861E">
      <w:numFmt w:val="decimal"/>
      <w:lvlText w:val=""/>
      <w:lvlJc w:val="left"/>
    </w:lvl>
    <w:lvl w:ilvl="2" w:tplc="D0A4D58C">
      <w:numFmt w:val="decimal"/>
      <w:lvlText w:val=""/>
      <w:lvlJc w:val="left"/>
    </w:lvl>
    <w:lvl w:ilvl="3" w:tplc="1E96C04C">
      <w:numFmt w:val="decimal"/>
      <w:lvlText w:val=""/>
      <w:lvlJc w:val="left"/>
    </w:lvl>
    <w:lvl w:ilvl="4" w:tplc="B0B45C52">
      <w:numFmt w:val="decimal"/>
      <w:lvlText w:val=""/>
      <w:lvlJc w:val="left"/>
    </w:lvl>
    <w:lvl w:ilvl="5" w:tplc="0B785B1C">
      <w:numFmt w:val="decimal"/>
      <w:lvlText w:val=""/>
      <w:lvlJc w:val="left"/>
    </w:lvl>
    <w:lvl w:ilvl="6" w:tplc="C8A28CD2">
      <w:numFmt w:val="decimal"/>
      <w:lvlText w:val=""/>
      <w:lvlJc w:val="left"/>
    </w:lvl>
    <w:lvl w:ilvl="7" w:tplc="F4B6AF2A">
      <w:numFmt w:val="decimal"/>
      <w:lvlText w:val=""/>
      <w:lvlJc w:val="left"/>
    </w:lvl>
    <w:lvl w:ilvl="8" w:tplc="4A364BC0">
      <w:numFmt w:val="decimal"/>
      <w:lvlText w:val=""/>
      <w:lvlJc w:val="left"/>
    </w:lvl>
  </w:abstractNum>
  <w:abstractNum w:abstractNumId="8" w15:restartNumberingAfterBreak="0">
    <w:nsid w:val="31AA0EEC"/>
    <w:multiLevelType w:val="multilevel"/>
    <w:tmpl w:val="420AF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BA3D6C"/>
    <w:multiLevelType w:val="hybridMultilevel"/>
    <w:tmpl w:val="36667256"/>
    <w:lvl w:ilvl="0" w:tplc="C4AA3982">
      <w:start w:val="1"/>
      <w:numFmt w:val="bullet"/>
      <w:lvlText w:val=""/>
      <w:lvlJc w:val="left"/>
      <w:pPr>
        <w:tabs>
          <w:tab w:val="num" w:pos="900"/>
        </w:tabs>
        <w:ind w:left="540" w:hanging="360"/>
      </w:pPr>
      <w:rPr>
        <w:rFonts w:ascii="Symbol" w:hAnsi="Symbol" w:hint="default"/>
      </w:rPr>
    </w:lvl>
    <w:lvl w:ilvl="1" w:tplc="A0F4568A">
      <w:numFmt w:val="decimal"/>
      <w:lvlText w:val=""/>
      <w:lvlJc w:val="left"/>
    </w:lvl>
    <w:lvl w:ilvl="2" w:tplc="76EEF560">
      <w:numFmt w:val="decimal"/>
      <w:lvlText w:val=""/>
      <w:lvlJc w:val="left"/>
    </w:lvl>
    <w:lvl w:ilvl="3" w:tplc="0C403964">
      <w:numFmt w:val="decimal"/>
      <w:lvlText w:val=""/>
      <w:lvlJc w:val="left"/>
    </w:lvl>
    <w:lvl w:ilvl="4" w:tplc="0D4A42CC">
      <w:numFmt w:val="decimal"/>
      <w:lvlText w:val=""/>
      <w:lvlJc w:val="left"/>
    </w:lvl>
    <w:lvl w:ilvl="5" w:tplc="1E004E00">
      <w:numFmt w:val="decimal"/>
      <w:lvlText w:val=""/>
      <w:lvlJc w:val="left"/>
    </w:lvl>
    <w:lvl w:ilvl="6" w:tplc="BDAE6A66">
      <w:numFmt w:val="decimal"/>
      <w:lvlText w:val=""/>
      <w:lvlJc w:val="left"/>
    </w:lvl>
    <w:lvl w:ilvl="7" w:tplc="6A442060">
      <w:numFmt w:val="decimal"/>
      <w:lvlText w:val=""/>
      <w:lvlJc w:val="left"/>
    </w:lvl>
    <w:lvl w:ilvl="8" w:tplc="48124B9A">
      <w:numFmt w:val="decimal"/>
      <w:lvlText w:val=""/>
      <w:lvlJc w:val="left"/>
    </w:lvl>
  </w:abstractNum>
  <w:abstractNum w:abstractNumId="10" w15:restartNumberingAfterBreak="0">
    <w:nsid w:val="434E3C79"/>
    <w:multiLevelType w:val="multilevel"/>
    <w:tmpl w:val="3F864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407FC6"/>
    <w:multiLevelType w:val="multilevel"/>
    <w:tmpl w:val="5B02C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C9589B"/>
    <w:multiLevelType w:val="multilevel"/>
    <w:tmpl w:val="D9648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01418E"/>
    <w:multiLevelType w:val="hybridMultilevel"/>
    <w:tmpl w:val="51741E16"/>
    <w:lvl w:ilvl="0" w:tplc="AFC22EDC">
      <w:start w:val="1"/>
      <w:numFmt w:val="bullet"/>
      <w:lvlText w:val=""/>
      <w:lvlJc w:val="left"/>
      <w:pPr>
        <w:tabs>
          <w:tab w:val="num" w:pos="900"/>
        </w:tabs>
        <w:ind w:left="540" w:hanging="360"/>
      </w:pPr>
      <w:rPr>
        <w:rFonts w:ascii="Symbol" w:hAnsi="Symbol" w:hint="default"/>
      </w:rPr>
    </w:lvl>
    <w:lvl w:ilvl="1" w:tplc="0EEE4628">
      <w:numFmt w:val="decimal"/>
      <w:lvlText w:val=""/>
      <w:lvlJc w:val="left"/>
    </w:lvl>
    <w:lvl w:ilvl="2" w:tplc="DE8C2968">
      <w:numFmt w:val="decimal"/>
      <w:lvlText w:val=""/>
      <w:lvlJc w:val="left"/>
    </w:lvl>
    <w:lvl w:ilvl="3" w:tplc="FBAEEB86">
      <w:numFmt w:val="decimal"/>
      <w:lvlText w:val=""/>
      <w:lvlJc w:val="left"/>
    </w:lvl>
    <w:lvl w:ilvl="4" w:tplc="371694A0">
      <w:numFmt w:val="decimal"/>
      <w:lvlText w:val=""/>
      <w:lvlJc w:val="left"/>
    </w:lvl>
    <w:lvl w:ilvl="5" w:tplc="4170CFCC">
      <w:numFmt w:val="decimal"/>
      <w:lvlText w:val=""/>
      <w:lvlJc w:val="left"/>
    </w:lvl>
    <w:lvl w:ilvl="6" w:tplc="729678B0">
      <w:numFmt w:val="decimal"/>
      <w:lvlText w:val=""/>
      <w:lvlJc w:val="left"/>
    </w:lvl>
    <w:lvl w:ilvl="7" w:tplc="873C7608">
      <w:numFmt w:val="decimal"/>
      <w:lvlText w:val=""/>
      <w:lvlJc w:val="left"/>
    </w:lvl>
    <w:lvl w:ilvl="8" w:tplc="AB6E0AF8">
      <w:numFmt w:val="decimal"/>
      <w:lvlText w:val=""/>
      <w:lvlJc w:val="left"/>
    </w:lvl>
  </w:abstractNum>
  <w:abstractNum w:abstractNumId="14" w15:restartNumberingAfterBreak="0">
    <w:nsid w:val="47A82DD1"/>
    <w:multiLevelType w:val="multilevel"/>
    <w:tmpl w:val="B9184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0A1D84"/>
    <w:multiLevelType w:val="multilevel"/>
    <w:tmpl w:val="27ECE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4256C9"/>
    <w:multiLevelType w:val="hybridMultilevel"/>
    <w:tmpl w:val="61A4691E"/>
    <w:lvl w:ilvl="0" w:tplc="3AECFD66">
      <w:start w:val="1"/>
      <w:numFmt w:val="bullet"/>
      <w:lvlText w:val=""/>
      <w:lvlJc w:val="left"/>
      <w:pPr>
        <w:tabs>
          <w:tab w:val="num" w:pos="900"/>
        </w:tabs>
        <w:ind w:left="540" w:hanging="360"/>
      </w:pPr>
      <w:rPr>
        <w:rFonts w:ascii="Symbol" w:hAnsi="Symbol" w:hint="default"/>
      </w:rPr>
    </w:lvl>
    <w:lvl w:ilvl="1" w:tplc="F3C8EA14">
      <w:numFmt w:val="decimal"/>
      <w:lvlText w:val=""/>
      <w:lvlJc w:val="left"/>
    </w:lvl>
    <w:lvl w:ilvl="2" w:tplc="B4ACA978">
      <w:numFmt w:val="decimal"/>
      <w:lvlText w:val=""/>
      <w:lvlJc w:val="left"/>
    </w:lvl>
    <w:lvl w:ilvl="3" w:tplc="CF0ED18E">
      <w:numFmt w:val="decimal"/>
      <w:lvlText w:val=""/>
      <w:lvlJc w:val="left"/>
    </w:lvl>
    <w:lvl w:ilvl="4" w:tplc="E7206D62">
      <w:numFmt w:val="decimal"/>
      <w:lvlText w:val=""/>
      <w:lvlJc w:val="left"/>
    </w:lvl>
    <w:lvl w:ilvl="5" w:tplc="C6D44CD4">
      <w:numFmt w:val="decimal"/>
      <w:lvlText w:val=""/>
      <w:lvlJc w:val="left"/>
    </w:lvl>
    <w:lvl w:ilvl="6" w:tplc="BC046A88">
      <w:numFmt w:val="decimal"/>
      <w:lvlText w:val=""/>
      <w:lvlJc w:val="left"/>
    </w:lvl>
    <w:lvl w:ilvl="7" w:tplc="765AF57C">
      <w:numFmt w:val="decimal"/>
      <w:lvlText w:val=""/>
      <w:lvlJc w:val="left"/>
    </w:lvl>
    <w:lvl w:ilvl="8" w:tplc="48624C42">
      <w:numFmt w:val="decimal"/>
      <w:lvlText w:val=""/>
      <w:lvlJc w:val="left"/>
    </w:lvl>
  </w:abstractNum>
  <w:abstractNum w:abstractNumId="17" w15:restartNumberingAfterBreak="0">
    <w:nsid w:val="53A81FFE"/>
    <w:multiLevelType w:val="multilevel"/>
    <w:tmpl w:val="FDC28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C5465D"/>
    <w:multiLevelType w:val="hybridMultilevel"/>
    <w:tmpl w:val="FA0417C0"/>
    <w:lvl w:ilvl="0" w:tplc="8F1E1C2A">
      <w:start w:val="1"/>
      <w:numFmt w:val="bullet"/>
      <w:lvlText w:val=""/>
      <w:lvlJc w:val="left"/>
      <w:pPr>
        <w:tabs>
          <w:tab w:val="num" w:pos="900"/>
        </w:tabs>
        <w:ind w:left="540" w:hanging="360"/>
      </w:pPr>
      <w:rPr>
        <w:rFonts w:ascii="Symbol" w:hAnsi="Symbol" w:hint="default"/>
      </w:rPr>
    </w:lvl>
    <w:lvl w:ilvl="1" w:tplc="DDCA3D3C">
      <w:numFmt w:val="decimal"/>
      <w:lvlText w:val=""/>
      <w:lvlJc w:val="left"/>
    </w:lvl>
    <w:lvl w:ilvl="2" w:tplc="7F882BB8">
      <w:numFmt w:val="decimal"/>
      <w:lvlText w:val=""/>
      <w:lvlJc w:val="left"/>
    </w:lvl>
    <w:lvl w:ilvl="3" w:tplc="7980A214">
      <w:numFmt w:val="decimal"/>
      <w:lvlText w:val=""/>
      <w:lvlJc w:val="left"/>
    </w:lvl>
    <w:lvl w:ilvl="4" w:tplc="56044DFE">
      <w:numFmt w:val="decimal"/>
      <w:lvlText w:val=""/>
      <w:lvlJc w:val="left"/>
    </w:lvl>
    <w:lvl w:ilvl="5" w:tplc="8B224262">
      <w:numFmt w:val="decimal"/>
      <w:lvlText w:val=""/>
      <w:lvlJc w:val="left"/>
    </w:lvl>
    <w:lvl w:ilvl="6" w:tplc="19B0E19E">
      <w:numFmt w:val="decimal"/>
      <w:lvlText w:val=""/>
      <w:lvlJc w:val="left"/>
    </w:lvl>
    <w:lvl w:ilvl="7" w:tplc="173EEFD4">
      <w:numFmt w:val="decimal"/>
      <w:lvlText w:val=""/>
      <w:lvlJc w:val="left"/>
    </w:lvl>
    <w:lvl w:ilvl="8" w:tplc="1B48DED6">
      <w:numFmt w:val="decimal"/>
      <w:lvlText w:val=""/>
      <w:lvlJc w:val="left"/>
    </w:lvl>
  </w:abstractNum>
  <w:abstractNum w:abstractNumId="19" w15:restartNumberingAfterBreak="0">
    <w:nsid w:val="63480894"/>
    <w:multiLevelType w:val="multilevel"/>
    <w:tmpl w:val="7764D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8E01BBD"/>
    <w:multiLevelType w:val="hybridMultilevel"/>
    <w:tmpl w:val="B6289248"/>
    <w:lvl w:ilvl="0" w:tplc="50B6E026">
      <w:start w:val="1"/>
      <w:numFmt w:val="bullet"/>
      <w:lvlText w:val=""/>
      <w:lvlJc w:val="left"/>
      <w:pPr>
        <w:tabs>
          <w:tab w:val="num" w:pos="900"/>
        </w:tabs>
        <w:ind w:left="540" w:hanging="360"/>
      </w:pPr>
      <w:rPr>
        <w:rFonts w:ascii="Symbol" w:hAnsi="Symbol" w:hint="default"/>
      </w:rPr>
    </w:lvl>
    <w:lvl w:ilvl="1" w:tplc="9A4CD01E">
      <w:numFmt w:val="decimal"/>
      <w:lvlText w:val=""/>
      <w:lvlJc w:val="left"/>
    </w:lvl>
    <w:lvl w:ilvl="2" w:tplc="866EC5C6">
      <w:numFmt w:val="decimal"/>
      <w:lvlText w:val=""/>
      <w:lvlJc w:val="left"/>
    </w:lvl>
    <w:lvl w:ilvl="3" w:tplc="F86E4706">
      <w:numFmt w:val="decimal"/>
      <w:lvlText w:val=""/>
      <w:lvlJc w:val="left"/>
    </w:lvl>
    <w:lvl w:ilvl="4" w:tplc="252C5FC0">
      <w:numFmt w:val="decimal"/>
      <w:lvlText w:val=""/>
      <w:lvlJc w:val="left"/>
    </w:lvl>
    <w:lvl w:ilvl="5" w:tplc="A8844C2E">
      <w:numFmt w:val="decimal"/>
      <w:lvlText w:val=""/>
      <w:lvlJc w:val="left"/>
    </w:lvl>
    <w:lvl w:ilvl="6" w:tplc="078AA02A">
      <w:numFmt w:val="decimal"/>
      <w:lvlText w:val=""/>
      <w:lvlJc w:val="left"/>
    </w:lvl>
    <w:lvl w:ilvl="7" w:tplc="0548FDDA">
      <w:numFmt w:val="decimal"/>
      <w:lvlText w:val=""/>
      <w:lvlJc w:val="left"/>
    </w:lvl>
    <w:lvl w:ilvl="8" w:tplc="34203C1A">
      <w:numFmt w:val="decimal"/>
      <w:lvlText w:val=""/>
      <w:lvlJc w:val="left"/>
    </w:lvl>
  </w:abstractNum>
  <w:abstractNum w:abstractNumId="21" w15:restartNumberingAfterBreak="0">
    <w:nsid w:val="784662CE"/>
    <w:multiLevelType w:val="hybridMultilevel"/>
    <w:tmpl w:val="95405064"/>
    <w:lvl w:ilvl="0" w:tplc="91D4EFF4">
      <w:start w:val="1"/>
      <w:numFmt w:val="bullet"/>
      <w:lvlText w:val=""/>
      <w:lvlJc w:val="left"/>
      <w:pPr>
        <w:tabs>
          <w:tab w:val="num" w:pos="900"/>
        </w:tabs>
        <w:ind w:left="540" w:hanging="360"/>
      </w:pPr>
      <w:rPr>
        <w:rFonts w:ascii="Symbol" w:hAnsi="Symbol" w:hint="default"/>
      </w:rPr>
    </w:lvl>
    <w:lvl w:ilvl="1" w:tplc="0978BF62">
      <w:numFmt w:val="decimal"/>
      <w:lvlText w:val=""/>
      <w:lvlJc w:val="left"/>
    </w:lvl>
    <w:lvl w:ilvl="2" w:tplc="96DE545A">
      <w:numFmt w:val="decimal"/>
      <w:lvlText w:val=""/>
      <w:lvlJc w:val="left"/>
    </w:lvl>
    <w:lvl w:ilvl="3" w:tplc="645EF03A">
      <w:numFmt w:val="decimal"/>
      <w:lvlText w:val=""/>
      <w:lvlJc w:val="left"/>
    </w:lvl>
    <w:lvl w:ilvl="4" w:tplc="870653FA">
      <w:numFmt w:val="decimal"/>
      <w:lvlText w:val=""/>
      <w:lvlJc w:val="left"/>
    </w:lvl>
    <w:lvl w:ilvl="5" w:tplc="0668FE52">
      <w:numFmt w:val="decimal"/>
      <w:lvlText w:val=""/>
      <w:lvlJc w:val="left"/>
    </w:lvl>
    <w:lvl w:ilvl="6" w:tplc="4C9EC9A8">
      <w:numFmt w:val="decimal"/>
      <w:lvlText w:val=""/>
      <w:lvlJc w:val="left"/>
    </w:lvl>
    <w:lvl w:ilvl="7" w:tplc="E4729F88">
      <w:numFmt w:val="decimal"/>
      <w:lvlText w:val=""/>
      <w:lvlJc w:val="left"/>
    </w:lvl>
    <w:lvl w:ilvl="8" w:tplc="BFD00BA0">
      <w:numFmt w:val="decimal"/>
      <w:lvlText w:val=""/>
      <w:lvlJc w:val="left"/>
    </w:lvl>
  </w:abstractNum>
  <w:abstractNum w:abstractNumId="22" w15:restartNumberingAfterBreak="0">
    <w:nsid w:val="7B011A35"/>
    <w:multiLevelType w:val="multilevel"/>
    <w:tmpl w:val="473E7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815139">
    <w:abstractNumId w:val="5"/>
  </w:num>
  <w:num w:numId="2" w16cid:durableId="1386180027">
    <w:abstractNumId w:val="10"/>
  </w:num>
  <w:num w:numId="3" w16cid:durableId="982269036">
    <w:abstractNumId w:val="0"/>
  </w:num>
  <w:num w:numId="4" w16cid:durableId="867910714">
    <w:abstractNumId w:val="11"/>
  </w:num>
  <w:num w:numId="5" w16cid:durableId="2093771458">
    <w:abstractNumId w:val="3"/>
  </w:num>
  <w:num w:numId="6" w16cid:durableId="373510199">
    <w:abstractNumId w:val="17"/>
  </w:num>
  <w:num w:numId="7" w16cid:durableId="18556828">
    <w:abstractNumId w:val="4"/>
  </w:num>
  <w:num w:numId="8" w16cid:durableId="823199326">
    <w:abstractNumId w:val="14"/>
  </w:num>
  <w:num w:numId="9" w16cid:durableId="1151873448">
    <w:abstractNumId w:val="22"/>
  </w:num>
  <w:num w:numId="10" w16cid:durableId="1268080587">
    <w:abstractNumId w:val="8"/>
  </w:num>
  <w:num w:numId="11" w16cid:durableId="478302713">
    <w:abstractNumId w:val="15"/>
  </w:num>
  <w:num w:numId="12" w16cid:durableId="1095444223">
    <w:abstractNumId w:val="19"/>
  </w:num>
  <w:num w:numId="13" w16cid:durableId="909075733">
    <w:abstractNumId w:val="12"/>
  </w:num>
  <w:num w:numId="14" w16cid:durableId="291060855">
    <w:abstractNumId w:val="2"/>
  </w:num>
  <w:num w:numId="15" w16cid:durableId="449983090">
    <w:abstractNumId w:val="18"/>
  </w:num>
  <w:num w:numId="16" w16cid:durableId="475075307">
    <w:abstractNumId w:val="16"/>
  </w:num>
  <w:num w:numId="17" w16cid:durableId="503059286">
    <w:abstractNumId w:val="9"/>
  </w:num>
  <w:num w:numId="18" w16cid:durableId="698239290">
    <w:abstractNumId w:val="6"/>
  </w:num>
  <w:num w:numId="19" w16cid:durableId="708460549">
    <w:abstractNumId w:val="1"/>
  </w:num>
  <w:num w:numId="20" w16cid:durableId="1795170323">
    <w:abstractNumId w:val="13"/>
  </w:num>
  <w:num w:numId="21" w16cid:durableId="1395468381">
    <w:abstractNumId w:val="20"/>
  </w:num>
  <w:num w:numId="22" w16cid:durableId="776873252">
    <w:abstractNumId w:val="7"/>
  </w:num>
  <w:num w:numId="23" w16cid:durableId="1048335011">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02E"/>
    <w:rsid w:val="0001402E"/>
    <w:rsid w:val="0002249D"/>
    <w:rsid w:val="00025C7D"/>
    <w:rsid w:val="00051E4D"/>
    <w:rsid w:val="0009437B"/>
    <w:rsid w:val="00097368"/>
    <w:rsid w:val="000A3FDF"/>
    <w:rsid w:val="000B517C"/>
    <w:rsid w:val="000E0D55"/>
    <w:rsid w:val="000F7A7B"/>
    <w:rsid w:val="00145264"/>
    <w:rsid w:val="001560C0"/>
    <w:rsid w:val="001658A3"/>
    <w:rsid w:val="00171BA9"/>
    <w:rsid w:val="001A199A"/>
    <w:rsid w:val="001A1A17"/>
    <w:rsid w:val="001A79F0"/>
    <w:rsid w:val="001E32F0"/>
    <w:rsid w:val="001F37C1"/>
    <w:rsid w:val="001F42CD"/>
    <w:rsid w:val="00230D8E"/>
    <w:rsid w:val="00232D84"/>
    <w:rsid w:val="00243443"/>
    <w:rsid w:val="002454A5"/>
    <w:rsid w:val="00245959"/>
    <w:rsid w:val="002673E3"/>
    <w:rsid w:val="00271C24"/>
    <w:rsid w:val="00282365"/>
    <w:rsid w:val="003159BF"/>
    <w:rsid w:val="003312DA"/>
    <w:rsid w:val="00350266"/>
    <w:rsid w:val="003A76A8"/>
    <w:rsid w:val="003C21F7"/>
    <w:rsid w:val="004024AA"/>
    <w:rsid w:val="00404168"/>
    <w:rsid w:val="004169C3"/>
    <w:rsid w:val="0047348E"/>
    <w:rsid w:val="00480540"/>
    <w:rsid w:val="004821B0"/>
    <w:rsid w:val="004E1C84"/>
    <w:rsid w:val="005252E1"/>
    <w:rsid w:val="00553A0F"/>
    <w:rsid w:val="00567DD2"/>
    <w:rsid w:val="00572D7C"/>
    <w:rsid w:val="00576D4F"/>
    <w:rsid w:val="005843E9"/>
    <w:rsid w:val="005A13D3"/>
    <w:rsid w:val="006203C7"/>
    <w:rsid w:val="00620C99"/>
    <w:rsid w:val="00622F79"/>
    <w:rsid w:val="00633D26"/>
    <w:rsid w:val="00635A0C"/>
    <w:rsid w:val="00645A9E"/>
    <w:rsid w:val="006C7458"/>
    <w:rsid w:val="00722C5B"/>
    <w:rsid w:val="007479D7"/>
    <w:rsid w:val="00792967"/>
    <w:rsid w:val="007C6177"/>
    <w:rsid w:val="007F16AA"/>
    <w:rsid w:val="007F17BC"/>
    <w:rsid w:val="008172F7"/>
    <w:rsid w:val="00851884"/>
    <w:rsid w:val="00860D0B"/>
    <w:rsid w:val="00890393"/>
    <w:rsid w:val="008B2445"/>
    <w:rsid w:val="00904E6B"/>
    <w:rsid w:val="00943988"/>
    <w:rsid w:val="00985917"/>
    <w:rsid w:val="009869F6"/>
    <w:rsid w:val="009A4581"/>
    <w:rsid w:val="009B03D1"/>
    <w:rsid w:val="009B355D"/>
    <w:rsid w:val="00A0069F"/>
    <w:rsid w:val="00A62453"/>
    <w:rsid w:val="00AF50E2"/>
    <w:rsid w:val="00B03772"/>
    <w:rsid w:val="00B13338"/>
    <w:rsid w:val="00B36606"/>
    <w:rsid w:val="00B72B5B"/>
    <w:rsid w:val="00B75CE2"/>
    <w:rsid w:val="00BA52CC"/>
    <w:rsid w:val="00BA73DF"/>
    <w:rsid w:val="00BD0594"/>
    <w:rsid w:val="00BD6704"/>
    <w:rsid w:val="00C02C84"/>
    <w:rsid w:val="00C1258F"/>
    <w:rsid w:val="00C24D1C"/>
    <w:rsid w:val="00C4636D"/>
    <w:rsid w:val="00C62591"/>
    <w:rsid w:val="00CA463B"/>
    <w:rsid w:val="00CB7F43"/>
    <w:rsid w:val="00D032E4"/>
    <w:rsid w:val="00D634EA"/>
    <w:rsid w:val="00DE1446"/>
    <w:rsid w:val="00E00E9C"/>
    <w:rsid w:val="00E359FB"/>
    <w:rsid w:val="00E363CF"/>
    <w:rsid w:val="00E44298"/>
    <w:rsid w:val="00E472D1"/>
    <w:rsid w:val="00E76236"/>
    <w:rsid w:val="00EF43B9"/>
    <w:rsid w:val="00F27FC2"/>
    <w:rsid w:val="00F40F24"/>
    <w:rsid w:val="00F41E80"/>
    <w:rsid w:val="00F60EE9"/>
    <w:rsid w:val="00F71E9A"/>
    <w:rsid w:val="00F72A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727EA"/>
  <w15:chartTrackingRefBased/>
  <w15:docId w15:val="{36135E05-37D7-4B1F-8D02-DDBBBFFFD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594"/>
  </w:style>
  <w:style w:type="paragraph" w:styleId="Heading1">
    <w:name w:val="heading 1"/>
    <w:basedOn w:val="Normal"/>
    <w:next w:val="Normal"/>
    <w:link w:val="Heading1Char"/>
    <w:uiPriority w:val="9"/>
    <w:qFormat/>
    <w:rsid w:val="000140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0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0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0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0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0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0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0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0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0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0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0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0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0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0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0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0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02E"/>
    <w:rPr>
      <w:rFonts w:eastAsiaTheme="majorEastAsia" w:cstheme="majorBidi"/>
      <w:color w:val="272727" w:themeColor="text1" w:themeTint="D8"/>
    </w:rPr>
  </w:style>
  <w:style w:type="paragraph" w:styleId="Title">
    <w:name w:val="Title"/>
    <w:basedOn w:val="Normal"/>
    <w:next w:val="Normal"/>
    <w:link w:val="TitleChar"/>
    <w:uiPriority w:val="10"/>
    <w:qFormat/>
    <w:rsid w:val="000140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0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0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0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02E"/>
    <w:pPr>
      <w:spacing w:before="160"/>
      <w:jc w:val="center"/>
    </w:pPr>
    <w:rPr>
      <w:i/>
      <w:iCs/>
      <w:color w:val="404040" w:themeColor="text1" w:themeTint="BF"/>
    </w:rPr>
  </w:style>
  <w:style w:type="character" w:customStyle="1" w:styleId="QuoteChar">
    <w:name w:val="Quote Char"/>
    <w:basedOn w:val="DefaultParagraphFont"/>
    <w:link w:val="Quote"/>
    <w:uiPriority w:val="29"/>
    <w:rsid w:val="0001402E"/>
    <w:rPr>
      <w:i/>
      <w:iCs/>
      <w:color w:val="404040" w:themeColor="text1" w:themeTint="BF"/>
    </w:rPr>
  </w:style>
  <w:style w:type="paragraph" w:styleId="ListParagraph">
    <w:name w:val="List Paragraph"/>
    <w:basedOn w:val="Normal"/>
    <w:uiPriority w:val="34"/>
    <w:qFormat/>
    <w:rsid w:val="0001402E"/>
    <w:pPr>
      <w:ind w:left="720"/>
      <w:contextualSpacing/>
    </w:pPr>
  </w:style>
  <w:style w:type="character" w:styleId="IntenseEmphasis">
    <w:name w:val="Intense Emphasis"/>
    <w:basedOn w:val="DefaultParagraphFont"/>
    <w:uiPriority w:val="21"/>
    <w:qFormat/>
    <w:rsid w:val="0001402E"/>
    <w:rPr>
      <w:i/>
      <w:iCs/>
      <w:color w:val="0F4761" w:themeColor="accent1" w:themeShade="BF"/>
    </w:rPr>
  </w:style>
  <w:style w:type="paragraph" w:styleId="IntenseQuote">
    <w:name w:val="Intense Quote"/>
    <w:basedOn w:val="Normal"/>
    <w:next w:val="Normal"/>
    <w:link w:val="IntenseQuoteChar"/>
    <w:uiPriority w:val="30"/>
    <w:qFormat/>
    <w:rsid w:val="000140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02E"/>
    <w:rPr>
      <w:i/>
      <w:iCs/>
      <w:color w:val="0F4761" w:themeColor="accent1" w:themeShade="BF"/>
    </w:rPr>
  </w:style>
  <w:style w:type="character" w:styleId="IntenseReference">
    <w:name w:val="Intense Reference"/>
    <w:basedOn w:val="DefaultParagraphFont"/>
    <w:uiPriority w:val="32"/>
    <w:qFormat/>
    <w:rsid w:val="0001402E"/>
    <w:rPr>
      <w:b/>
      <w:bCs/>
      <w:smallCaps/>
      <w:color w:val="0F4761" w:themeColor="accent1" w:themeShade="BF"/>
      <w:spacing w:val="5"/>
    </w:rPr>
  </w:style>
  <w:style w:type="paragraph" w:styleId="BalloonText">
    <w:name w:val="Balloon Text"/>
    <w:basedOn w:val="Normal"/>
    <w:link w:val="BalloonTextChar"/>
    <w:uiPriority w:val="99"/>
    <w:semiHidden/>
    <w:unhideWhenUsed/>
    <w:rsid w:val="00CA46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63B"/>
    <w:rPr>
      <w:rFonts w:ascii="Segoe UI" w:hAnsi="Segoe UI" w:cs="Segoe UI"/>
      <w:sz w:val="18"/>
      <w:szCs w:val="18"/>
    </w:rPr>
  </w:style>
  <w:style w:type="paragraph" w:styleId="Header">
    <w:name w:val="header"/>
    <w:basedOn w:val="Normal"/>
    <w:link w:val="HeaderChar"/>
    <w:uiPriority w:val="99"/>
    <w:unhideWhenUsed/>
    <w:rsid w:val="009B35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55D"/>
  </w:style>
  <w:style w:type="paragraph" w:styleId="Footer">
    <w:name w:val="footer"/>
    <w:basedOn w:val="Normal"/>
    <w:link w:val="FooterChar"/>
    <w:uiPriority w:val="99"/>
    <w:unhideWhenUsed/>
    <w:rsid w:val="009B35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55D"/>
  </w:style>
  <w:style w:type="character" w:styleId="CommentReference">
    <w:name w:val="annotation reference"/>
    <w:basedOn w:val="DefaultParagraphFont"/>
    <w:uiPriority w:val="99"/>
    <w:semiHidden/>
    <w:unhideWhenUsed/>
    <w:rsid w:val="001560C0"/>
    <w:rPr>
      <w:sz w:val="16"/>
      <w:szCs w:val="16"/>
    </w:rPr>
  </w:style>
  <w:style w:type="paragraph" w:styleId="CommentText">
    <w:name w:val="annotation text"/>
    <w:basedOn w:val="Normal"/>
    <w:link w:val="CommentTextChar"/>
    <w:uiPriority w:val="99"/>
    <w:semiHidden/>
    <w:unhideWhenUsed/>
    <w:rsid w:val="001560C0"/>
    <w:pPr>
      <w:spacing w:line="240" w:lineRule="auto"/>
    </w:pPr>
    <w:rPr>
      <w:sz w:val="20"/>
      <w:szCs w:val="20"/>
    </w:rPr>
  </w:style>
  <w:style w:type="character" w:customStyle="1" w:styleId="CommentTextChar">
    <w:name w:val="Comment Text Char"/>
    <w:basedOn w:val="DefaultParagraphFont"/>
    <w:link w:val="CommentText"/>
    <w:uiPriority w:val="99"/>
    <w:semiHidden/>
    <w:rsid w:val="001560C0"/>
    <w:rPr>
      <w:sz w:val="20"/>
      <w:szCs w:val="20"/>
    </w:rPr>
  </w:style>
  <w:style w:type="paragraph" w:styleId="CommentSubject">
    <w:name w:val="annotation subject"/>
    <w:basedOn w:val="CommentText"/>
    <w:next w:val="CommentText"/>
    <w:link w:val="CommentSubjectChar"/>
    <w:uiPriority w:val="99"/>
    <w:semiHidden/>
    <w:unhideWhenUsed/>
    <w:rsid w:val="001560C0"/>
    <w:rPr>
      <w:b/>
      <w:bCs/>
    </w:rPr>
  </w:style>
  <w:style w:type="character" w:customStyle="1" w:styleId="CommentSubjectChar">
    <w:name w:val="Comment Subject Char"/>
    <w:basedOn w:val="CommentTextChar"/>
    <w:link w:val="CommentSubject"/>
    <w:uiPriority w:val="99"/>
    <w:semiHidden/>
    <w:rsid w:val="001560C0"/>
    <w:rPr>
      <w:b/>
      <w:bCs/>
      <w:sz w:val="20"/>
      <w:szCs w:val="20"/>
    </w:rPr>
  </w:style>
  <w:style w:type="paragraph" w:customStyle="1" w:styleId="xxmsonormal">
    <w:name w:val="x_x_msonormal"/>
    <w:basedOn w:val="Normal"/>
    <w:rsid w:val="009869F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33958">
      <w:bodyDiv w:val="1"/>
      <w:marLeft w:val="0"/>
      <w:marRight w:val="0"/>
      <w:marTop w:val="0"/>
      <w:marBottom w:val="0"/>
      <w:divBdr>
        <w:top w:val="none" w:sz="0" w:space="0" w:color="auto"/>
        <w:left w:val="none" w:sz="0" w:space="0" w:color="auto"/>
        <w:bottom w:val="none" w:sz="0" w:space="0" w:color="auto"/>
        <w:right w:val="none" w:sz="0" w:space="0" w:color="auto"/>
      </w:divBdr>
    </w:div>
    <w:div w:id="301425463">
      <w:bodyDiv w:val="1"/>
      <w:marLeft w:val="0"/>
      <w:marRight w:val="0"/>
      <w:marTop w:val="0"/>
      <w:marBottom w:val="0"/>
      <w:divBdr>
        <w:top w:val="none" w:sz="0" w:space="0" w:color="auto"/>
        <w:left w:val="none" w:sz="0" w:space="0" w:color="auto"/>
        <w:bottom w:val="none" w:sz="0" w:space="0" w:color="auto"/>
        <w:right w:val="none" w:sz="0" w:space="0" w:color="auto"/>
      </w:divBdr>
    </w:div>
    <w:div w:id="1075396228">
      <w:bodyDiv w:val="1"/>
      <w:marLeft w:val="0"/>
      <w:marRight w:val="0"/>
      <w:marTop w:val="0"/>
      <w:marBottom w:val="0"/>
      <w:divBdr>
        <w:top w:val="none" w:sz="0" w:space="0" w:color="auto"/>
        <w:left w:val="none" w:sz="0" w:space="0" w:color="auto"/>
        <w:bottom w:val="none" w:sz="0" w:space="0" w:color="auto"/>
        <w:right w:val="none" w:sz="0" w:space="0" w:color="auto"/>
      </w:divBdr>
    </w:div>
    <w:div w:id="1301691453">
      <w:bodyDiv w:val="1"/>
      <w:marLeft w:val="0"/>
      <w:marRight w:val="0"/>
      <w:marTop w:val="0"/>
      <w:marBottom w:val="0"/>
      <w:divBdr>
        <w:top w:val="none" w:sz="0" w:space="0" w:color="auto"/>
        <w:left w:val="none" w:sz="0" w:space="0" w:color="auto"/>
        <w:bottom w:val="none" w:sz="0" w:space="0" w:color="auto"/>
        <w:right w:val="none" w:sz="0" w:space="0" w:color="auto"/>
      </w:divBdr>
    </w:div>
    <w:div w:id="1698504267">
      <w:bodyDiv w:val="1"/>
      <w:marLeft w:val="0"/>
      <w:marRight w:val="0"/>
      <w:marTop w:val="0"/>
      <w:marBottom w:val="0"/>
      <w:divBdr>
        <w:top w:val="none" w:sz="0" w:space="0" w:color="auto"/>
        <w:left w:val="none" w:sz="0" w:space="0" w:color="auto"/>
        <w:bottom w:val="none" w:sz="0" w:space="0" w:color="auto"/>
        <w:right w:val="none" w:sz="0" w:space="0" w:color="auto"/>
      </w:divBdr>
    </w:div>
    <w:div w:id="1750536519">
      <w:bodyDiv w:val="1"/>
      <w:marLeft w:val="0"/>
      <w:marRight w:val="0"/>
      <w:marTop w:val="0"/>
      <w:marBottom w:val="0"/>
      <w:divBdr>
        <w:top w:val="none" w:sz="0" w:space="0" w:color="auto"/>
        <w:left w:val="none" w:sz="0" w:space="0" w:color="auto"/>
        <w:bottom w:val="none" w:sz="0" w:space="0" w:color="auto"/>
        <w:right w:val="none" w:sz="0" w:space="0" w:color="auto"/>
      </w:divBdr>
    </w:div>
    <w:div w:id="1794132705">
      <w:bodyDiv w:val="1"/>
      <w:marLeft w:val="0"/>
      <w:marRight w:val="0"/>
      <w:marTop w:val="0"/>
      <w:marBottom w:val="0"/>
      <w:divBdr>
        <w:top w:val="none" w:sz="0" w:space="0" w:color="auto"/>
        <w:left w:val="none" w:sz="0" w:space="0" w:color="auto"/>
        <w:bottom w:val="none" w:sz="0" w:space="0" w:color="auto"/>
        <w:right w:val="none" w:sz="0" w:space="0" w:color="auto"/>
      </w:divBdr>
    </w:div>
    <w:div w:id="1926649431">
      <w:bodyDiv w:val="1"/>
      <w:marLeft w:val="0"/>
      <w:marRight w:val="0"/>
      <w:marTop w:val="0"/>
      <w:marBottom w:val="0"/>
      <w:divBdr>
        <w:top w:val="none" w:sz="0" w:space="0" w:color="auto"/>
        <w:left w:val="none" w:sz="0" w:space="0" w:color="auto"/>
        <w:bottom w:val="none" w:sz="0" w:space="0" w:color="auto"/>
        <w:right w:val="none" w:sz="0" w:space="0" w:color="auto"/>
      </w:divBdr>
    </w:div>
    <w:div w:id="212796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rriculum@hmns.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3E512-65B5-4A38-8902-4BE7D6E57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1920</Words>
  <Characters>10448</Characters>
  <Application>Microsoft Office Word</Application>
  <DocSecurity>0</DocSecurity>
  <Lines>242</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Havens</dc:creator>
  <cp:keywords/>
  <dc:description/>
  <cp:lastModifiedBy>Kathleen Havens</cp:lastModifiedBy>
  <cp:revision>6</cp:revision>
  <cp:lastPrinted>2025-05-23T16:58:00Z</cp:lastPrinted>
  <dcterms:created xsi:type="dcterms:W3CDTF">2026-05-17T20:23:00Z</dcterms:created>
  <dcterms:modified xsi:type="dcterms:W3CDTF">2026-05-18T20:09:00Z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8d7319e3-7ff3-48bf-b083-6999a57eb022</vt:lpwstr>
  </property>
</Properties>
</file>